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1B5AC" w14:textId="77777777" w:rsidR="009B3A8F" w:rsidRDefault="009B3A8F" w:rsidP="009B3A8F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Naziv obveznika: </w:t>
      </w:r>
      <w:r w:rsidR="0041128F">
        <w:rPr>
          <w:rFonts w:cstheme="minorHAnsi"/>
          <w:sz w:val="24"/>
          <w:szCs w:val="24"/>
        </w:rPr>
        <w:t>JU PP TELAŠĆICA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Broj RKP-a: </w:t>
      </w:r>
      <w:r w:rsidR="0041128F">
        <w:rPr>
          <w:rFonts w:cstheme="minorHAnsi"/>
          <w:sz w:val="24"/>
          <w:szCs w:val="24"/>
        </w:rPr>
        <w:t>22195</w:t>
      </w:r>
    </w:p>
    <w:p w14:paraId="00133BDD" w14:textId="77777777" w:rsidR="009B3A8F" w:rsidRDefault="009B3A8F" w:rsidP="009B3A8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F7127">
        <w:rPr>
          <w:rFonts w:cstheme="minorHAnsi"/>
          <w:b/>
          <w:sz w:val="24"/>
          <w:szCs w:val="24"/>
        </w:rPr>
        <w:t>Sjedište obveznika:</w:t>
      </w:r>
      <w:r w:rsidR="0041128F">
        <w:rPr>
          <w:rFonts w:cstheme="minorHAnsi"/>
          <w:sz w:val="24"/>
          <w:szCs w:val="24"/>
        </w:rPr>
        <w:t xml:space="preserve"> Sali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9F7127">
        <w:rPr>
          <w:rFonts w:cstheme="minorHAnsi"/>
          <w:b/>
          <w:sz w:val="24"/>
          <w:szCs w:val="24"/>
        </w:rPr>
        <w:t>Matični broj:</w:t>
      </w:r>
      <w:r w:rsidR="0041128F">
        <w:rPr>
          <w:rFonts w:cstheme="minorHAnsi"/>
          <w:sz w:val="24"/>
          <w:szCs w:val="24"/>
        </w:rPr>
        <w:t xml:space="preserve"> 03439780</w:t>
      </w:r>
    </w:p>
    <w:p w14:paraId="7CEC3F7C" w14:textId="77777777" w:rsidR="009B3A8F" w:rsidRDefault="009B3A8F" w:rsidP="009B3A8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F7127">
        <w:rPr>
          <w:rFonts w:cstheme="minorHAnsi"/>
          <w:b/>
          <w:sz w:val="24"/>
          <w:szCs w:val="24"/>
        </w:rPr>
        <w:t>Adresa sjedišta obveznika:</w:t>
      </w:r>
      <w:r w:rsidR="0041128F">
        <w:rPr>
          <w:rFonts w:cstheme="minorHAnsi"/>
          <w:sz w:val="24"/>
          <w:szCs w:val="24"/>
        </w:rPr>
        <w:t xml:space="preserve"> Sali X 1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9F7127">
        <w:rPr>
          <w:rFonts w:cstheme="minorHAnsi"/>
          <w:b/>
          <w:sz w:val="24"/>
          <w:szCs w:val="24"/>
        </w:rPr>
        <w:t>OIB:</w:t>
      </w:r>
      <w:r w:rsidR="0041128F">
        <w:rPr>
          <w:rFonts w:cstheme="minorHAnsi"/>
          <w:sz w:val="24"/>
          <w:szCs w:val="24"/>
        </w:rPr>
        <w:t xml:space="preserve"> 39112943608</w:t>
      </w:r>
    </w:p>
    <w:p w14:paraId="0E4C6CB7" w14:textId="77777777" w:rsidR="009B3A8F" w:rsidRDefault="009B3A8F" w:rsidP="009B3A8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F7127">
        <w:rPr>
          <w:rFonts w:cstheme="minorHAnsi"/>
          <w:b/>
          <w:sz w:val="24"/>
          <w:szCs w:val="24"/>
        </w:rPr>
        <w:t>Razina:</w:t>
      </w:r>
      <w:r>
        <w:rPr>
          <w:rFonts w:cstheme="minorHAnsi"/>
          <w:sz w:val="24"/>
          <w:szCs w:val="24"/>
        </w:rPr>
        <w:t xml:space="preserve"> 11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9F7127">
        <w:rPr>
          <w:rFonts w:cstheme="minorHAnsi"/>
          <w:sz w:val="24"/>
          <w:szCs w:val="24"/>
        </w:rPr>
        <w:tab/>
      </w:r>
      <w:r w:rsidR="009F7127">
        <w:rPr>
          <w:rFonts w:cstheme="minorHAnsi"/>
          <w:sz w:val="24"/>
          <w:szCs w:val="24"/>
        </w:rPr>
        <w:tab/>
      </w:r>
      <w:r w:rsidR="009F7127">
        <w:rPr>
          <w:rFonts w:cstheme="minorHAnsi"/>
          <w:sz w:val="24"/>
          <w:szCs w:val="24"/>
        </w:rPr>
        <w:tab/>
      </w:r>
      <w:r w:rsidR="009F7127" w:rsidRPr="009F7127">
        <w:rPr>
          <w:rFonts w:cstheme="minorHAnsi"/>
          <w:b/>
          <w:sz w:val="24"/>
          <w:szCs w:val="24"/>
        </w:rPr>
        <w:t>Šifra djelatnosti:</w:t>
      </w:r>
      <w:r w:rsidR="009F7127">
        <w:rPr>
          <w:rFonts w:cstheme="minorHAnsi"/>
          <w:sz w:val="24"/>
          <w:szCs w:val="24"/>
        </w:rPr>
        <w:t xml:space="preserve"> 9104</w:t>
      </w:r>
    </w:p>
    <w:p w14:paraId="24F3628D" w14:textId="33F87B5F" w:rsidR="009F7127" w:rsidRDefault="009F7127" w:rsidP="009B3A8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F7127">
        <w:rPr>
          <w:rFonts w:cstheme="minorHAnsi"/>
          <w:b/>
          <w:sz w:val="24"/>
          <w:szCs w:val="24"/>
        </w:rPr>
        <w:t>Razdjel:</w:t>
      </w:r>
      <w:r>
        <w:rPr>
          <w:rFonts w:cstheme="minorHAnsi"/>
          <w:sz w:val="24"/>
          <w:szCs w:val="24"/>
        </w:rPr>
        <w:t xml:space="preserve"> 077</w:t>
      </w:r>
      <w:r w:rsidR="00473596">
        <w:rPr>
          <w:rFonts w:cstheme="minorHAnsi"/>
          <w:sz w:val="24"/>
          <w:szCs w:val="24"/>
        </w:rPr>
        <w:t>/078</w:t>
      </w:r>
    </w:p>
    <w:p w14:paraId="17F0013B" w14:textId="77777777" w:rsidR="009F7127" w:rsidRDefault="009F7127" w:rsidP="00B234F9">
      <w:pPr>
        <w:spacing w:after="0" w:line="240" w:lineRule="auto"/>
        <w:rPr>
          <w:rFonts w:cstheme="minorHAnsi"/>
          <w:b/>
          <w:sz w:val="36"/>
          <w:szCs w:val="36"/>
        </w:rPr>
      </w:pPr>
    </w:p>
    <w:p w14:paraId="6D6BFD30" w14:textId="77777777" w:rsidR="009F7127" w:rsidRDefault="009F7127" w:rsidP="002D569D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</w:p>
    <w:p w14:paraId="62DD0296" w14:textId="1F93D4CC" w:rsidR="006A376A" w:rsidRPr="009F7127" w:rsidRDefault="009F7127" w:rsidP="009F7127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9F7127">
        <w:rPr>
          <w:rFonts w:cstheme="minorHAnsi"/>
          <w:b/>
          <w:sz w:val="32"/>
          <w:szCs w:val="32"/>
        </w:rPr>
        <w:t xml:space="preserve">Bilješke uz financijske </w:t>
      </w:r>
      <w:r w:rsidR="00CB6947">
        <w:rPr>
          <w:rFonts w:cstheme="minorHAnsi"/>
          <w:b/>
          <w:sz w:val="32"/>
          <w:szCs w:val="32"/>
        </w:rPr>
        <w:t>izvještaje za 1.1.-3</w:t>
      </w:r>
      <w:r w:rsidR="00254427">
        <w:rPr>
          <w:rFonts w:cstheme="minorHAnsi"/>
          <w:b/>
          <w:sz w:val="32"/>
          <w:szCs w:val="32"/>
        </w:rPr>
        <w:t>1</w:t>
      </w:r>
      <w:r w:rsidR="00CB6947">
        <w:rPr>
          <w:rFonts w:cstheme="minorHAnsi"/>
          <w:b/>
          <w:sz w:val="32"/>
          <w:szCs w:val="32"/>
        </w:rPr>
        <w:t>.</w:t>
      </w:r>
      <w:r w:rsidR="00254427">
        <w:rPr>
          <w:rFonts w:cstheme="minorHAnsi"/>
          <w:b/>
          <w:sz w:val="32"/>
          <w:szCs w:val="32"/>
        </w:rPr>
        <w:t>12</w:t>
      </w:r>
      <w:r w:rsidR="00CB6947">
        <w:rPr>
          <w:rFonts w:cstheme="minorHAnsi"/>
          <w:b/>
          <w:sz w:val="32"/>
          <w:szCs w:val="32"/>
        </w:rPr>
        <w:t>.202</w:t>
      </w:r>
      <w:r w:rsidR="004E09A7">
        <w:rPr>
          <w:rFonts w:cstheme="minorHAnsi"/>
          <w:b/>
          <w:sz w:val="32"/>
          <w:szCs w:val="32"/>
        </w:rPr>
        <w:t>4</w:t>
      </w:r>
      <w:r w:rsidRPr="009F7127">
        <w:rPr>
          <w:rFonts w:cstheme="minorHAnsi"/>
          <w:b/>
          <w:sz w:val="32"/>
          <w:szCs w:val="32"/>
        </w:rPr>
        <w:t>. godin</w:t>
      </w:r>
      <w:r w:rsidR="004170DE">
        <w:rPr>
          <w:rFonts w:cstheme="minorHAnsi"/>
          <w:b/>
          <w:sz w:val="32"/>
          <w:szCs w:val="32"/>
        </w:rPr>
        <w:t>e</w:t>
      </w:r>
    </w:p>
    <w:p w14:paraId="53B920EA" w14:textId="77777777" w:rsidR="006A376A" w:rsidRPr="00B3322C" w:rsidRDefault="006A376A" w:rsidP="006A376A">
      <w:pPr>
        <w:spacing w:line="256" w:lineRule="auto"/>
        <w:rPr>
          <w:rFonts w:cstheme="minorHAnsi"/>
        </w:rPr>
      </w:pPr>
    </w:p>
    <w:p w14:paraId="0030847B" w14:textId="339087AB" w:rsidR="005E3838" w:rsidRDefault="009F7127" w:rsidP="003C7D0C">
      <w:pPr>
        <w:spacing w:line="256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Bilješke uz obrazac PR</w:t>
      </w:r>
      <w:r w:rsidR="00A97935">
        <w:rPr>
          <w:rFonts w:cstheme="minorHAnsi"/>
          <w:b/>
          <w:sz w:val="28"/>
          <w:szCs w:val="28"/>
        </w:rPr>
        <w:t>-</w:t>
      </w:r>
      <w:r>
        <w:rPr>
          <w:rFonts w:cstheme="minorHAnsi"/>
          <w:b/>
          <w:sz w:val="28"/>
          <w:szCs w:val="28"/>
        </w:rPr>
        <w:t>RAS</w:t>
      </w:r>
    </w:p>
    <w:p w14:paraId="6057237F" w14:textId="52B6EB1C" w:rsidR="006A376A" w:rsidRPr="00B3322C" w:rsidRDefault="00A30BC1" w:rsidP="006A376A">
      <w:pPr>
        <w:numPr>
          <w:ilvl w:val="0"/>
          <w:numId w:val="2"/>
        </w:numPr>
        <w:spacing w:line="256" w:lineRule="auto"/>
        <w:contextualSpacing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Račun 6</w:t>
      </w:r>
      <w:r w:rsidR="006A376A" w:rsidRPr="00B3322C">
        <w:rPr>
          <w:rFonts w:cstheme="minorHAnsi"/>
          <w:b/>
          <w:sz w:val="24"/>
          <w:szCs w:val="24"/>
        </w:rPr>
        <w:t xml:space="preserve"> – </w:t>
      </w:r>
      <w:r w:rsidR="006A376A" w:rsidRPr="00B3322C">
        <w:rPr>
          <w:rFonts w:cstheme="minorHAnsi"/>
          <w:sz w:val="24"/>
          <w:szCs w:val="24"/>
        </w:rPr>
        <w:t>Javna us</w:t>
      </w:r>
      <w:r w:rsidR="0041128F">
        <w:rPr>
          <w:rFonts w:cstheme="minorHAnsi"/>
          <w:sz w:val="24"/>
          <w:szCs w:val="24"/>
        </w:rPr>
        <w:t>tanova „Park prirode Telašćica</w:t>
      </w:r>
      <w:r w:rsidR="006A376A" w:rsidRPr="00B3322C">
        <w:rPr>
          <w:rFonts w:cstheme="minorHAnsi"/>
          <w:sz w:val="24"/>
          <w:szCs w:val="24"/>
        </w:rPr>
        <w:t xml:space="preserve">“ </w:t>
      </w:r>
      <w:r w:rsidR="00885A7B">
        <w:rPr>
          <w:rFonts w:cstheme="minorHAnsi"/>
          <w:sz w:val="24"/>
          <w:szCs w:val="24"/>
        </w:rPr>
        <w:t xml:space="preserve">je </w:t>
      </w:r>
      <w:r w:rsidR="006A376A" w:rsidRPr="00B3322C">
        <w:rPr>
          <w:rFonts w:cstheme="minorHAnsi"/>
          <w:sz w:val="24"/>
          <w:szCs w:val="24"/>
        </w:rPr>
        <w:t>u razdoblju od 01. siječnja do 3</w:t>
      </w:r>
      <w:r w:rsidR="00254427">
        <w:rPr>
          <w:rFonts w:cstheme="minorHAnsi"/>
          <w:sz w:val="24"/>
          <w:szCs w:val="24"/>
        </w:rPr>
        <w:t>1</w:t>
      </w:r>
      <w:r w:rsidR="00CB6947">
        <w:rPr>
          <w:rFonts w:cstheme="minorHAnsi"/>
          <w:sz w:val="24"/>
          <w:szCs w:val="24"/>
        </w:rPr>
        <w:t xml:space="preserve">. </w:t>
      </w:r>
      <w:r w:rsidR="00254427">
        <w:rPr>
          <w:rFonts w:cstheme="minorHAnsi"/>
          <w:sz w:val="24"/>
          <w:szCs w:val="24"/>
        </w:rPr>
        <w:t>prosinca</w:t>
      </w:r>
      <w:r w:rsidR="00CB6947">
        <w:rPr>
          <w:rFonts w:cstheme="minorHAnsi"/>
          <w:sz w:val="24"/>
          <w:szCs w:val="24"/>
        </w:rPr>
        <w:t xml:space="preserve"> 202</w:t>
      </w:r>
      <w:r w:rsidR="004E09A7">
        <w:rPr>
          <w:rFonts w:cstheme="minorHAnsi"/>
          <w:sz w:val="24"/>
          <w:szCs w:val="24"/>
        </w:rPr>
        <w:t>4</w:t>
      </w:r>
      <w:r w:rsidR="006A376A" w:rsidRPr="00B3322C">
        <w:rPr>
          <w:rFonts w:cstheme="minorHAnsi"/>
          <w:sz w:val="24"/>
          <w:szCs w:val="24"/>
        </w:rPr>
        <w:t>. ostvarila ukupne prihode u iznosu</w:t>
      </w:r>
      <w:r w:rsidR="0028059C">
        <w:rPr>
          <w:rFonts w:cstheme="minorHAnsi"/>
          <w:sz w:val="24"/>
          <w:szCs w:val="24"/>
        </w:rPr>
        <w:t xml:space="preserve"> 2.23</w:t>
      </w:r>
      <w:r w:rsidR="00C84CA7">
        <w:rPr>
          <w:rFonts w:cstheme="minorHAnsi"/>
          <w:sz w:val="24"/>
          <w:szCs w:val="24"/>
        </w:rPr>
        <w:t>8</w:t>
      </w:r>
      <w:r w:rsidR="0028059C">
        <w:rPr>
          <w:rFonts w:cstheme="minorHAnsi"/>
          <w:sz w:val="24"/>
          <w:szCs w:val="24"/>
        </w:rPr>
        <w:t>.</w:t>
      </w:r>
      <w:r w:rsidR="00C84CA7">
        <w:rPr>
          <w:rFonts w:cstheme="minorHAnsi"/>
          <w:sz w:val="24"/>
          <w:szCs w:val="24"/>
        </w:rPr>
        <w:t>1</w:t>
      </w:r>
      <w:r w:rsidR="0028059C">
        <w:rPr>
          <w:rFonts w:cstheme="minorHAnsi"/>
          <w:sz w:val="24"/>
          <w:szCs w:val="24"/>
        </w:rPr>
        <w:t>25,7</w:t>
      </w:r>
      <w:r w:rsidR="0095325C">
        <w:rPr>
          <w:rFonts w:cstheme="minorHAnsi"/>
          <w:sz w:val="24"/>
          <w:szCs w:val="24"/>
        </w:rPr>
        <w:t>6</w:t>
      </w:r>
      <w:r w:rsidR="006A376A" w:rsidRPr="00B3322C">
        <w:rPr>
          <w:rFonts w:cstheme="minorHAnsi"/>
          <w:sz w:val="24"/>
          <w:szCs w:val="24"/>
        </w:rPr>
        <w:t xml:space="preserve"> od </w:t>
      </w:r>
      <w:r w:rsidR="00190A57">
        <w:rPr>
          <w:rFonts w:cstheme="minorHAnsi"/>
          <w:sz w:val="24"/>
          <w:szCs w:val="24"/>
        </w:rPr>
        <w:t>eura</w:t>
      </w:r>
      <w:r w:rsidR="007C461B">
        <w:rPr>
          <w:rFonts w:cstheme="minorHAnsi"/>
          <w:sz w:val="24"/>
          <w:szCs w:val="24"/>
        </w:rPr>
        <w:t xml:space="preserve">, </w:t>
      </w:r>
      <w:r w:rsidR="00B406D9">
        <w:rPr>
          <w:rFonts w:cstheme="minorHAnsi"/>
          <w:sz w:val="24"/>
          <w:szCs w:val="24"/>
        </w:rPr>
        <w:t xml:space="preserve">u odnosu na prošlu godinu </w:t>
      </w:r>
      <w:r w:rsidR="00885A7B">
        <w:rPr>
          <w:rFonts w:cstheme="minorHAnsi"/>
          <w:sz w:val="24"/>
          <w:szCs w:val="24"/>
        </w:rPr>
        <w:t xml:space="preserve">od </w:t>
      </w:r>
      <w:r w:rsidR="0028059C">
        <w:rPr>
          <w:rFonts w:cstheme="minorHAnsi"/>
          <w:sz w:val="24"/>
          <w:szCs w:val="24"/>
        </w:rPr>
        <w:t xml:space="preserve">1.519.605,29 </w:t>
      </w:r>
      <w:r w:rsidR="00190A57">
        <w:rPr>
          <w:rFonts w:cstheme="minorHAnsi"/>
          <w:sz w:val="24"/>
          <w:szCs w:val="24"/>
        </w:rPr>
        <w:t>eur</w:t>
      </w:r>
      <w:r w:rsidR="0028059C">
        <w:rPr>
          <w:rFonts w:cstheme="minorHAnsi"/>
          <w:sz w:val="24"/>
          <w:szCs w:val="24"/>
        </w:rPr>
        <w:t>a,</w:t>
      </w:r>
      <w:r w:rsidR="00254427">
        <w:rPr>
          <w:rFonts w:cstheme="minorHAnsi"/>
          <w:sz w:val="24"/>
          <w:szCs w:val="24"/>
        </w:rPr>
        <w:t xml:space="preserve"> a razlog tom</w:t>
      </w:r>
      <w:r w:rsidR="000F76E7">
        <w:rPr>
          <w:rFonts w:cstheme="minorHAnsi"/>
          <w:sz w:val="24"/>
          <w:szCs w:val="24"/>
        </w:rPr>
        <w:t>e</w:t>
      </w:r>
      <w:r w:rsidR="00254427">
        <w:rPr>
          <w:rFonts w:cstheme="minorHAnsi"/>
          <w:sz w:val="24"/>
          <w:szCs w:val="24"/>
        </w:rPr>
        <w:t xml:space="preserve"> je </w:t>
      </w:r>
      <w:bookmarkStart w:id="0" w:name="_Hlk188864585"/>
      <w:r w:rsidR="003665DA">
        <w:rPr>
          <w:rFonts w:cstheme="minorHAnsi"/>
          <w:sz w:val="24"/>
          <w:szCs w:val="24"/>
        </w:rPr>
        <w:t xml:space="preserve">uplata FZOEU-a za </w:t>
      </w:r>
      <w:r w:rsidR="00AF2E47" w:rsidRPr="00AF2E47">
        <w:rPr>
          <w:rFonts w:cstheme="minorHAnsi"/>
          <w:i/>
          <w:iCs/>
          <w:sz w:val="24"/>
          <w:szCs w:val="24"/>
        </w:rPr>
        <w:t>U</w:t>
      </w:r>
      <w:r w:rsidR="000F76E7" w:rsidRPr="00AF2E47">
        <w:rPr>
          <w:rFonts w:cstheme="minorHAnsi"/>
          <w:i/>
          <w:iCs/>
          <w:sz w:val="24"/>
          <w:szCs w:val="24"/>
        </w:rPr>
        <w:t>naprjeđenje zelene infrastrukture</w:t>
      </w:r>
      <w:r w:rsidR="00E556B8">
        <w:rPr>
          <w:rFonts w:cstheme="minorHAnsi"/>
          <w:sz w:val="24"/>
          <w:szCs w:val="24"/>
        </w:rPr>
        <w:t xml:space="preserve"> te</w:t>
      </w:r>
      <w:r w:rsidR="003665DA">
        <w:rPr>
          <w:rFonts w:cstheme="minorHAnsi"/>
          <w:sz w:val="24"/>
          <w:szCs w:val="24"/>
        </w:rPr>
        <w:t xml:space="preserve"> projekta PAJASEN </w:t>
      </w:r>
      <w:r w:rsidR="00E556B8" w:rsidRPr="00E556B8">
        <w:rPr>
          <w:rFonts w:cstheme="minorHAnsi"/>
          <w:sz w:val="24"/>
          <w:szCs w:val="24"/>
        </w:rPr>
        <w:t>i MINGOR-a</w:t>
      </w:r>
      <w:r w:rsidR="00E556B8">
        <w:rPr>
          <w:rFonts w:cstheme="minorHAnsi"/>
          <w:sz w:val="24"/>
          <w:szCs w:val="24"/>
        </w:rPr>
        <w:t xml:space="preserve"> za</w:t>
      </w:r>
      <w:r w:rsidR="00E556B8" w:rsidRPr="00E556B8">
        <w:rPr>
          <w:rFonts w:cstheme="minorHAnsi"/>
          <w:sz w:val="24"/>
          <w:szCs w:val="24"/>
        </w:rPr>
        <w:t xml:space="preserve"> </w:t>
      </w:r>
      <w:r w:rsidR="000F76E7">
        <w:rPr>
          <w:rFonts w:cstheme="minorHAnsi"/>
          <w:sz w:val="24"/>
          <w:szCs w:val="24"/>
        </w:rPr>
        <w:t>elektrifikacij</w:t>
      </w:r>
      <w:r w:rsidR="00AC692D">
        <w:rPr>
          <w:rFonts w:cstheme="minorHAnsi"/>
          <w:sz w:val="24"/>
          <w:szCs w:val="24"/>
        </w:rPr>
        <w:t>u</w:t>
      </w:r>
      <w:r w:rsidR="000F76E7">
        <w:rPr>
          <w:rFonts w:cstheme="minorHAnsi"/>
          <w:sz w:val="24"/>
          <w:szCs w:val="24"/>
        </w:rPr>
        <w:t xml:space="preserve"> Parka</w:t>
      </w:r>
      <w:bookmarkEnd w:id="0"/>
      <w:r w:rsidR="00190A57">
        <w:rPr>
          <w:rFonts w:cstheme="minorHAnsi"/>
          <w:sz w:val="24"/>
          <w:szCs w:val="24"/>
        </w:rPr>
        <w:t>,</w:t>
      </w:r>
      <w:r w:rsidR="000F30C5">
        <w:rPr>
          <w:rFonts w:cstheme="minorHAnsi"/>
          <w:sz w:val="24"/>
          <w:szCs w:val="24"/>
        </w:rPr>
        <w:t xml:space="preserve"> </w:t>
      </w:r>
      <w:r w:rsidR="009E1D06">
        <w:rPr>
          <w:rFonts w:cstheme="minorHAnsi"/>
          <w:sz w:val="24"/>
          <w:szCs w:val="24"/>
        </w:rPr>
        <w:t xml:space="preserve">indeks </w:t>
      </w:r>
      <w:r w:rsidR="002076BC">
        <w:rPr>
          <w:rFonts w:cstheme="minorHAnsi"/>
          <w:sz w:val="24"/>
          <w:szCs w:val="24"/>
        </w:rPr>
        <w:t xml:space="preserve">je </w:t>
      </w:r>
      <w:r w:rsidR="0028059C">
        <w:rPr>
          <w:rFonts w:cstheme="minorHAnsi"/>
          <w:sz w:val="24"/>
          <w:szCs w:val="24"/>
        </w:rPr>
        <w:t>14</w:t>
      </w:r>
      <w:r w:rsidR="00C84CA7">
        <w:rPr>
          <w:rFonts w:cstheme="minorHAnsi"/>
          <w:sz w:val="24"/>
          <w:szCs w:val="24"/>
        </w:rPr>
        <w:t>7</w:t>
      </w:r>
      <w:r w:rsidR="0028059C">
        <w:rPr>
          <w:rFonts w:cstheme="minorHAnsi"/>
          <w:sz w:val="24"/>
          <w:szCs w:val="24"/>
        </w:rPr>
        <w:t>,</w:t>
      </w:r>
      <w:r w:rsidR="00C84CA7">
        <w:rPr>
          <w:rFonts w:cstheme="minorHAnsi"/>
          <w:sz w:val="24"/>
          <w:szCs w:val="24"/>
        </w:rPr>
        <w:t>3</w:t>
      </w:r>
      <w:r w:rsidR="009E1D06">
        <w:rPr>
          <w:rFonts w:cstheme="minorHAnsi"/>
          <w:sz w:val="24"/>
          <w:szCs w:val="24"/>
        </w:rPr>
        <w:t>.</w:t>
      </w:r>
    </w:p>
    <w:p w14:paraId="09F99D8D" w14:textId="77777777" w:rsidR="006A376A" w:rsidRPr="00B3322C" w:rsidRDefault="006A376A" w:rsidP="006A376A">
      <w:pPr>
        <w:spacing w:line="256" w:lineRule="auto"/>
        <w:contextualSpacing/>
        <w:jc w:val="both"/>
        <w:rPr>
          <w:rFonts w:cstheme="minorHAnsi"/>
          <w:b/>
          <w:sz w:val="24"/>
          <w:szCs w:val="24"/>
        </w:rPr>
      </w:pPr>
    </w:p>
    <w:p w14:paraId="481DE6FD" w14:textId="028C4325" w:rsidR="00B31852" w:rsidRDefault="00A30BC1" w:rsidP="00A23F32">
      <w:pPr>
        <w:numPr>
          <w:ilvl w:val="0"/>
          <w:numId w:val="2"/>
        </w:numPr>
        <w:spacing w:line="256" w:lineRule="auto"/>
        <w:contextualSpacing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Račun 63</w:t>
      </w:r>
      <w:r w:rsidR="006A376A" w:rsidRPr="00B3322C">
        <w:rPr>
          <w:rFonts w:cstheme="minorHAnsi"/>
          <w:b/>
          <w:sz w:val="24"/>
          <w:szCs w:val="24"/>
        </w:rPr>
        <w:t xml:space="preserve"> – Pomoći iz inozemstva i od subjekata</w:t>
      </w:r>
      <w:r w:rsidR="00784B72">
        <w:rPr>
          <w:rFonts w:cstheme="minorHAnsi"/>
          <w:b/>
          <w:sz w:val="24"/>
          <w:szCs w:val="24"/>
        </w:rPr>
        <w:t xml:space="preserve"> unutar općeg proračuna (</w:t>
      </w:r>
      <w:r w:rsidR="00BB217E">
        <w:rPr>
          <w:rFonts w:cstheme="minorHAnsi"/>
          <w:b/>
          <w:sz w:val="24"/>
          <w:szCs w:val="24"/>
        </w:rPr>
        <w:t xml:space="preserve"> šifre </w:t>
      </w:r>
      <w:r w:rsidR="003C0686">
        <w:rPr>
          <w:rFonts w:cstheme="minorHAnsi"/>
          <w:b/>
          <w:sz w:val="24"/>
          <w:szCs w:val="24"/>
        </w:rPr>
        <w:t>631</w:t>
      </w:r>
      <w:r w:rsidR="00784B72">
        <w:rPr>
          <w:rFonts w:cstheme="minorHAnsi"/>
          <w:b/>
          <w:sz w:val="24"/>
          <w:szCs w:val="24"/>
        </w:rPr>
        <w:t xml:space="preserve"> </w:t>
      </w:r>
      <w:r w:rsidR="003C0686">
        <w:rPr>
          <w:rFonts w:cstheme="minorHAnsi"/>
          <w:b/>
          <w:sz w:val="24"/>
          <w:szCs w:val="24"/>
        </w:rPr>
        <w:t>do 639</w:t>
      </w:r>
      <w:r w:rsidR="006A376A" w:rsidRPr="00B3322C">
        <w:rPr>
          <w:rFonts w:cstheme="minorHAnsi"/>
          <w:b/>
          <w:sz w:val="24"/>
          <w:szCs w:val="24"/>
        </w:rPr>
        <w:t xml:space="preserve">) </w:t>
      </w:r>
      <w:r w:rsidR="006A376A" w:rsidRPr="00B3322C">
        <w:rPr>
          <w:rFonts w:cstheme="minorHAnsi"/>
          <w:sz w:val="24"/>
          <w:szCs w:val="24"/>
        </w:rPr>
        <w:t>iznos</w:t>
      </w:r>
      <w:r w:rsidR="003C0686">
        <w:rPr>
          <w:rFonts w:cstheme="minorHAnsi"/>
          <w:sz w:val="24"/>
          <w:szCs w:val="24"/>
        </w:rPr>
        <w:t>e</w:t>
      </w:r>
      <w:r w:rsidR="006A376A" w:rsidRPr="00B3322C">
        <w:rPr>
          <w:rFonts w:cstheme="minorHAnsi"/>
          <w:sz w:val="24"/>
          <w:szCs w:val="24"/>
        </w:rPr>
        <w:t xml:space="preserve"> </w:t>
      </w:r>
      <w:r w:rsidR="0028059C">
        <w:rPr>
          <w:rFonts w:cstheme="minorHAnsi"/>
          <w:sz w:val="24"/>
          <w:szCs w:val="24"/>
        </w:rPr>
        <w:t xml:space="preserve">870.468,02 </w:t>
      </w:r>
      <w:r w:rsidR="00190A57">
        <w:rPr>
          <w:rFonts w:cstheme="minorHAnsi"/>
          <w:sz w:val="24"/>
          <w:szCs w:val="24"/>
        </w:rPr>
        <w:t>eura</w:t>
      </w:r>
      <w:r w:rsidR="00784B72">
        <w:rPr>
          <w:rFonts w:cstheme="minorHAnsi"/>
          <w:sz w:val="24"/>
          <w:szCs w:val="24"/>
        </w:rPr>
        <w:t xml:space="preserve"> </w:t>
      </w:r>
      <w:r w:rsidR="006A376A" w:rsidRPr="00B3322C">
        <w:rPr>
          <w:rFonts w:cstheme="minorHAnsi"/>
          <w:sz w:val="24"/>
          <w:szCs w:val="24"/>
        </w:rPr>
        <w:t>i taj iznos se odnosi na</w:t>
      </w:r>
      <w:r w:rsidR="005D0741">
        <w:rPr>
          <w:rFonts w:cstheme="minorHAnsi"/>
          <w:sz w:val="24"/>
          <w:szCs w:val="24"/>
        </w:rPr>
        <w:t xml:space="preserve"> </w:t>
      </w:r>
      <w:r w:rsidR="009E1D06">
        <w:rPr>
          <w:rFonts w:cstheme="minorHAnsi"/>
          <w:sz w:val="24"/>
          <w:szCs w:val="24"/>
        </w:rPr>
        <w:t xml:space="preserve">tekuće i kapitalne prijenose između proračunskih korisnika istog proračuna, </w:t>
      </w:r>
      <w:r w:rsidR="0041128F">
        <w:rPr>
          <w:rFonts w:cstheme="minorHAnsi"/>
          <w:sz w:val="24"/>
          <w:szCs w:val="24"/>
        </w:rPr>
        <w:t xml:space="preserve">koji su </w:t>
      </w:r>
      <w:r w:rsidR="00784B72">
        <w:rPr>
          <w:rFonts w:cstheme="minorHAnsi"/>
          <w:sz w:val="24"/>
          <w:szCs w:val="24"/>
        </w:rPr>
        <w:t>u odnosu na prošlu godinu od</w:t>
      </w:r>
      <w:r w:rsidR="00D330CE">
        <w:rPr>
          <w:rFonts w:cstheme="minorHAnsi"/>
          <w:sz w:val="24"/>
          <w:szCs w:val="24"/>
        </w:rPr>
        <w:t xml:space="preserve"> </w:t>
      </w:r>
      <w:r w:rsidR="0028059C">
        <w:rPr>
          <w:rFonts w:cstheme="minorHAnsi"/>
          <w:sz w:val="24"/>
          <w:szCs w:val="24"/>
        </w:rPr>
        <w:t xml:space="preserve">261.573,03 </w:t>
      </w:r>
      <w:r w:rsidR="00190A57">
        <w:rPr>
          <w:rFonts w:cstheme="minorHAnsi"/>
          <w:sz w:val="24"/>
          <w:szCs w:val="24"/>
        </w:rPr>
        <w:t>eura</w:t>
      </w:r>
      <w:r w:rsidR="00B406D9">
        <w:rPr>
          <w:rFonts w:cstheme="minorHAnsi"/>
          <w:sz w:val="24"/>
          <w:szCs w:val="24"/>
        </w:rPr>
        <w:t xml:space="preserve">, </w:t>
      </w:r>
      <w:r w:rsidR="009E1D06">
        <w:rPr>
          <w:rFonts w:cstheme="minorHAnsi"/>
          <w:sz w:val="24"/>
          <w:szCs w:val="24"/>
        </w:rPr>
        <w:t xml:space="preserve">znatno </w:t>
      </w:r>
      <w:r w:rsidR="0028059C">
        <w:rPr>
          <w:rFonts w:cstheme="minorHAnsi"/>
          <w:sz w:val="24"/>
          <w:szCs w:val="24"/>
        </w:rPr>
        <w:t>veći</w:t>
      </w:r>
      <w:r w:rsidR="002076BC">
        <w:rPr>
          <w:rFonts w:cstheme="minorHAnsi"/>
          <w:sz w:val="24"/>
          <w:szCs w:val="24"/>
        </w:rPr>
        <w:t xml:space="preserve"> i</w:t>
      </w:r>
      <w:r w:rsidR="00D4707D">
        <w:rPr>
          <w:rFonts w:cstheme="minorHAnsi"/>
          <w:sz w:val="24"/>
          <w:szCs w:val="24"/>
        </w:rPr>
        <w:t>z</w:t>
      </w:r>
      <w:r w:rsidR="002076BC">
        <w:rPr>
          <w:rFonts w:cstheme="minorHAnsi"/>
          <w:sz w:val="24"/>
          <w:szCs w:val="24"/>
        </w:rPr>
        <w:t xml:space="preserve"> razloga</w:t>
      </w:r>
      <w:r w:rsidR="003665DA" w:rsidRPr="003665DA">
        <w:t xml:space="preserve"> </w:t>
      </w:r>
      <w:r w:rsidR="003665DA" w:rsidRPr="003665DA">
        <w:rPr>
          <w:rFonts w:cstheme="minorHAnsi"/>
          <w:sz w:val="24"/>
          <w:szCs w:val="24"/>
        </w:rPr>
        <w:t>uplat</w:t>
      </w:r>
      <w:r w:rsidR="003665DA">
        <w:rPr>
          <w:rFonts w:cstheme="minorHAnsi"/>
          <w:sz w:val="24"/>
          <w:szCs w:val="24"/>
        </w:rPr>
        <w:t>e</w:t>
      </w:r>
      <w:r w:rsidR="003665DA" w:rsidRPr="003665DA">
        <w:rPr>
          <w:rFonts w:cstheme="minorHAnsi"/>
          <w:sz w:val="24"/>
          <w:szCs w:val="24"/>
        </w:rPr>
        <w:t xml:space="preserve"> FZOEU-a i MINGOR-a</w:t>
      </w:r>
      <w:r w:rsidR="003665DA">
        <w:rPr>
          <w:rFonts w:cstheme="minorHAnsi"/>
          <w:sz w:val="24"/>
          <w:szCs w:val="24"/>
        </w:rPr>
        <w:t xml:space="preserve"> (pozajmica od 300.000,00 eur</w:t>
      </w:r>
      <w:r w:rsidR="00AF2E47">
        <w:rPr>
          <w:rFonts w:cstheme="minorHAnsi"/>
          <w:sz w:val="24"/>
          <w:szCs w:val="24"/>
        </w:rPr>
        <w:t>a</w:t>
      </w:r>
      <w:r w:rsidR="003665DA">
        <w:rPr>
          <w:rFonts w:cstheme="minorHAnsi"/>
          <w:sz w:val="24"/>
          <w:szCs w:val="24"/>
        </w:rPr>
        <w:t>)</w:t>
      </w:r>
      <w:r w:rsidR="003665DA" w:rsidRPr="003665DA">
        <w:rPr>
          <w:rFonts w:cstheme="minorHAnsi"/>
          <w:sz w:val="24"/>
          <w:szCs w:val="24"/>
        </w:rPr>
        <w:t xml:space="preserve"> za </w:t>
      </w:r>
      <w:r w:rsidR="00AF2E47" w:rsidRPr="00AF2E47">
        <w:rPr>
          <w:rFonts w:cstheme="minorHAnsi"/>
          <w:i/>
          <w:iCs/>
          <w:sz w:val="24"/>
          <w:szCs w:val="24"/>
        </w:rPr>
        <w:t>U</w:t>
      </w:r>
      <w:r w:rsidR="003665DA" w:rsidRPr="00AF2E47">
        <w:rPr>
          <w:rFonts w:cstheme="minorHAnsi"/>
          <w:i/>
          <w:iCs/>
          <w:sz w:val="24"/>
          <w:szCs w:val="24"/>
        </w:rPr>
        <w:t>naprjeđenje zelene infrastrukture</w:t>
      </w:r>
      <w:r w:rsidR="003665DA" w:rsidRPr="003665DA">
        <w:rPr>
          <w:rFonts w:cstheme="minorHAnsi"/>
          <w:sz w:val="24"/>
          <w:szCs w:val="24"/>
        </w:rPr>
        <w:t xml:space="preserve">, projekta PAJASEN i </w:t>
      </w:r>
      <w:bookmarkStart w:id="1" w:name="_Hlk188864676"/>
      <w:r w:rsidR="003665DA" w:rsidRPr="003665DA">
        <w:rPr>
          <w:rFonts w:cstheme="minorHAnsi"/>
          <w:sz w:val="24"/>
          <w:szCs w:val="24"/>
        </w:rPr>
        <w:t>elektrifikacije Parka</w:t>
      </w:r>
      <w:bookmarkEnd w:id="1"/>
      <w:r w:rsidR="002076BC">
        <w:rPr>
          <w:rFonts w:cstheme="minorHAnsi"/>
          <w:sz w:val="24"/>
          <w:szCs w:val="24"/>
        </w:rPr>
        <w:t xml:space="preserve">, stoga je indeks </w:t>
      </w:r>
      <w:r w:rsidR="0028059C">
        <w:rPr>
          <w:rFonts w:cstheme="minorHAnsi"/>
          <w:sz w:val="24"/>
          <w:szCs w:val="24"/>
        </w:rPr>
        <w:t>332,8</w:t>
      </w:r>
      <w:r w:rsidR="002076BC">
        <w:rPr>
          <w:rFonts w:cstheme="minorHAnsi"/>
          <w:sz w:val="24"/>
          <w:szCs w:val="24"/>
        </w:rPr>
        <w:t>.</w:t>
      </w:r>
    </w:p>
    <w:p w14:paraId="1319C301" w14:textId="77777777" w:rsidR="00402CDD" w:rsidRPr="00402CDD" w:rsidRDefault="00402CDD" w:rsidP="00402CDD">
      <w:pPr>
        <w:spacing w:line="256" w:lineRule="auto"/>
        <w:contextualSpacing/>
        <w:jc w:val="both"/>
        <w:rPr>
          <w:rFonts w:cstheme="minorHAnsi"/>
          <w:sz w:val="24"/>
          <w:szCs w:val="24"/>
        </w:rPr>
      </w:pPr>
    </w:p>
    <w:p w14:paraId="3F14F5A0" w14:textId="25B2BEAC" w:rsidR="00DE2901" w:rsidRPr="000D433D" w:rsidRDefault="00402CDD" w:rsidP="00DE2901">
      <w:pPr>
        <w:numPr>
          <w:ilvl w:val="0"/>
          <w:numId w:val="2"/>
        </w:numPr>
        <w:spacing w:line="256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Račun 65 </w:t>
      </w:r>
      <w:r w:rsidR="006A376A" w:rsidRPr="00B3322C">
        <w:rPr>
          <w:rFonts w:cstheme="minorHAnsi"/>
          <w:b/>
          <w:sz w:val="24"/>
          <w:szCs w:val="24"/>
        </w:rPr>
        <w:t>–</w:t>
      </w:r>
      <w:r w:rsidR="006A376A" w:rsidRPr="00B3322C">
        <w:rPr>
          <w:rFonts w:cstheme="minorHAnsi"/>
          <w:sz w:val="24"/>
          <w:szCs w:val="24"/>
        </w:rPr>
        <w:t xml:space="preserve"> </w:t>
      </w:r>
      <w:r w:rsidR="006A376A" w:rsidRPr="00B3322C">
        <w:rPr>
          <w:rFonts w:cstheme="minorHAnsi"/>
          <w:b/>
          <w:sz w:val="24"/>
          <w:szCs w:val="24"/>
        </w:rPr>
        <w:t>Prihodi od upravnih i administrativnih pristojbi, pristojbi po posebni</w:t>
      </w:r>
      <w:r w:rsidR="00784B72">
        <w:rPr>
          <w:rFonts w:cstheme="minorHAnsi"/>
          <w:b/>
          <w:sz w:val="24"/>
          <w:szCs w:val="24"/>
        </w:rPr>
        <w:t>m propisima i naknada (</w:t>
      </w:r>
      <w:r w:rsidR="008B6D1F">
        <w:rPr>
          <w:rFonts w:cstheme="minorHAnsi"/>
          <w:b/>
          <w:sz w:val="24"/>
          <w:szCs w:val="24"/>
        </w:rPr>
        <w:t xml:space="preserve">šifre </w:t>
      </w:r>
      <w:r>
        <w:rPr>
          <w:rFonts w:cstheme="minorHAnsi"/>
          <w:b/>
          <w:sz w:val="24"/>
          <w:szCs w:val="24"/>
        </w:rPr>
        <w:t>651</w:t>
      </w:r>
      <w:r w:rsidR="00956ED4">
        <w:rPr>
          <w:rFonts w:cstheme="minorHAnsi"/>
          <w:b/>
          <w:sz w:val="24"/>
          <w:szCs w:val="24"/>
        </w:rPr>
        <w:t>+</w:t>
      </w:r>
      <w:r w:rsidR="008B6D1F">
        <w:rPr>
          <w:rFonts w:cstheme="minorHAnsi"/>
          <w:b/>
          <w:sz w:val="24"/>
          <w:szCs w:val="24"/>
        </w:rPr>
        <w:t>652</w:t>
      </w:r>
      <w:r w:rsidR="00956ED4">
        <w:rPr>
          <w:rFonts w:cstheme="minorHAnsi"/>
          <w:b/>
          <w:sz w:val="24"/>
          <w:szCs w:val="24"/>
        </w:rPr>
        <w:t>+</w:t>
      </w:r>
      <w:r w:rsidR="008B6D1F">
        <w:rPr>
          <w:rFonts w:cstheme="minorHAnsi"/>
          <w:b/>
          <w:sz w:val="24"/>
          <w:szCs w:val="24"/>
        </w:rPr>
        <w:t>653</w:t>
      </w:r>
      <w:r w:rsidR="006A376A" w:rsidRPr="00B3322C">
        <w:rPr>
          <w:rFonts w:cstheme="minorHAnsi"/>
          <w:b/>
          <w:sz w:val="24"/>
          <w:szCs w:val="24"/>
        </w:rPr>
        <w:t>)</w:t>
      </w:r>
      <w:r w:rsidR="00860777">
        <w:rPr>
          <w:rFonts w:cstheme="minorHAnsi"/>
          <w:sz w:val="24"/>
          <w:szCs w:val="24"/>
        </w:rPr>
        <w:t xml:space="preserve"> iznose</w:t>
      </w:r>
      <w:r w:rsidR="006A376A" w:rsidRPr="00B3322C">
        <w:rPr>
          <w:rFonts w:cstheme="minorHAnsi"/>
          <w:sz w:val="24"/>
          <w:szCs w:val="24"/>
        </w:rPr>
        <w:t xml:space="preserve"> </w:t>
      </w:r>
      <w:r w:rsidR="003D2992">
        <w:rPr>
          <w:rFonts w:cstheme="minorHAnsi"/>
          <w:sz w:val="24"/>
          <w:szCs w:val="24"/>
        </w:rPr>
        <w:t xml:space="preserve">1.021.122,10 </w:t>
      </w:r>
      <w:r w:rsidR="001467E3">
        <w:rPr>
          <w:rFonts w:cstheme="minorHAnsi"/>
          <w:sz w:val="24"/>
          <w:szCs w:val="24"/>
        </w:rPr>
        <w:t>eura</w:t>
      </w:r>
      <w:r w:rsidR="006A376A" w:rsidRPr="00B3322C">
        <w:rPr>
          <w:rFonts w:cstheme="minorHAnsi"/>
          <w:sz w:val="24"/>
          <w:szCs w:val="24"/>
        </w:rPr>
        <w:t xml:space="preserve"> i to u kategoriji ostali nespomenuti prihodi. U odnosu na</w:t>
      </w:r>
      <w:r w:rsidR="008B6D1F">
        <w:rPr>
          <w:rFonts w:cstheme="minorHAnsi"/>
          <w:sz w:val="24"/>
          <w:szCs w:val="24"/>
        </w:rPr>
        <w:t xml:space="preserve"> prethodno</w:t>
      </w:r>
      <w:r w:rsidR="006A376A" w:rsidRPr="00B3322C">
        <w:rPr>
          <w:rFonts w:cstheme="minorHAnsi"/>
          <w:sz w:val="24"/>
          <w:szCs w:val="24"/>
        </w:rPr>
        <w:t xml:space="preserve"> razdoblje kada su iznosili </w:t>
      </w:r>
      <w:r w:rsidR="003D2992">
        <w:rPr>
          <w:rFonts w:cstheme="minorHAnsi"/>
          <w:sz w:val="24"/>
          <w:szCs w:val="24"/>
        </w:rPr>
        <w:t xml:space="preserve">934.053,38 </w:t>
      </w:r>
      <w:r w:rsidR="001467E3">
        <w:rPr>
          <w:rFonts w:cstheme="minorHAnsi"/>
          <w:sz w:val="24"/>
          <w:szCs w:val="24"/>
        </w:rPr>
        <w:t>eura</w:t>
      </w:r>
      <w:r w:rsidR="00A23F32">
        <w:rPr>
          <w:rFonts w:cstheme="minorHAnsi"/>
          <w:sz w:val="24"/>
          <w:szCs w:val="24"/>
        </w:rPr>
        <w:t>, b</w:t>
      </w:r>
      <w:r w:rsidR="00CC4FF6">
        <w:rPr>
          <w:rFonts w:cstheme="minorHAnsi"/>
          <w:sz w:val="24"/>
          <w:szCs w:val="24"/>
        </w:rPr>
        <w:t xml:space="preserve">ilježimo </w:t>
      </w:r>
      <w:r w:rsidR="001467E3">
        <w:rPr>
          <w:rFonts w:cstheme="minorHAnsi"/>
          <w:sz w:val="24"/>
          <w:szCs w:val="24"/>
        </w:rPr>
        <w:t>povećanje</w:t>
      </w:r>
      <w:r w:rsidR="008B6D1F">
        <w:rPr>
          <w:rFonts w:cstheme="minorHAnsi"/>
          <w:sz w:val="24"/>
          <w:szCs w:val="24"/>
        </w:rPr>
        <w:t xml:space="preserve"> </w:t>
      </w:r>
      <w:r w:rsidR="000F76E7">
        <w:rPr>
          <w:rFonts w:cstheme="minorHAnsi"/>
          <w:sz w:val="24"/>
          <w:szCs w:val="24"/>
        </w:rPr>
        <w:t>zbog</w:t>
      </w:r>
      <w:r w:rsidR="008B6D1F">
        <w:rPr>
          <w:rFonts w:cstheme="minorHAnsi"/>
          <w:sz w:val="24"/>
          <w:szCs w:val="24"/>
        </w:rPr>
        <w:t xml:space="preserve"> </w:t>
      </w:r>
      <w:r w:rsidR="001467E3">
        <w:rPr>
          <w:rFonts w:cstheme="minorHAnsi"/>
          <w:sz w:val="24"/>
          <w:szCs w:val="24"/>
        </w:rPr>
        <w:t>veće</w:t>
      </w:r>
      <w:r w:rsidR="00A23F32">
        <w:rPr>
          <w:rFonts w:cstheme="minorHAnsi"/>
          <w:sz w:val="24"/>
          <w:szCs w:val="24"/>
        </w:rPr>
        <w:t xml:space="preserve"> prodaje dozvola za sportski i rekreacij</w:t>
      </w:r>
      <w:r w:rsidR="00553D75">
        <w:rPr>
          <w:rFonts w:cstheme="minorHAnsi"/>
          <w:sz w:val="24"/>
          <w:szCs w:val="24"/>
        </w:rPr>
        <w:t>s</w:t>
      </w:r>
      <w:r w:rsidR="00A23F32">
        <w:rPr>
          <w:rFonts w:cstheme="minorHAnsi"/>
          <w:sz w:val="24"/>
          <w:szCs w:val="24"/>
        </w:rPr>
        <w:t>ki ribolov u Parku</w:t>
      </w:r>
      <w:r w:rsidR="0068302B">
        <w:rPr>
          <w:rFonts w:cstheme="minorHAnsi"/>
          <w:sz w:val="24"/>
          <w:szCs w:val="24"/>
        </w:rPr>
        <w:t xml:space="preserve"> te povećanja </w:t>
      </w:r>
      <w:r w:rsidR="000F76E7">
        <w:rPr>
          <w:rFonts w:cstheme="minorHAnsi"/>
          <w:sz w:val="24"/>
          <w:szCs w:val="24"/>
        </w:rPr>
        <w:t>broja</w:t>
      </w:r>
      <w:r w:rsidR="0068302B">
        <w:rPr>
          <w:rFonts w:cstheme="minorHAnsi"/>
          <w:sz w:val="24"/>
          <w:szCs w:val="24"/>
        </w:rPr>
        <w:t xml:space="preserve"> ulaznica</w:t>
      </w:r>
      <w:r w:rsidR="00A23F32">
        <w:rPr>
          <w:rFonts w:cstheme="minorHAnsi"/>
          <w:sz w:val="24"/>
          <w:szCs w:val="24"/>
        </w:rPr>
        <w:t xml:space="preserve">,  pa je indeks je </w:t>
      </w:r>
      <w:r w:rsidR="003D2992">
        <w:rPr>
          <w:rFonts w:cstheme="minorHAnsi"/>
          <w:sz w:val="24"/>
          <w:szCs w:val="24"/>
        </w:rPr>
        <w:t>109,3</w:t>
      </w:r>
      <w:r w:rsidR="00B406D9">
        <w:rPr>
          <w:rFonts w:cstheme="minorHAnsi"/>
          <w:sz w:val="24"/>
          <w:szCs w:val="24"/>
        </w:rPr>
        <w:t>.</w:t>
      </w:r>
    </w:p>
    <w:p w14:paraId="091C88EF" w14:textId="77777777" w:rsidR="006A376A" w:rsidRDefault="006A376A" w:rsidP="006A376A">
      <w:pPr>
        <w:spacing w:line="256" w:lineRule="auto"/>
        <w:contextualSpacing/>
        <w:jc w:val="both"/>
        <w:rPr>
          <w:rFonts w:cstheme="minorHAnsi"/>
          <w:sz w:val="24"/>
          <w:szCs w:val="24"/>
        </w:rPr>
      </w:pPr>
    </w:p>
    <w:p w14:paraId="256634A8" w14:textId="7E1F5889" w:rsidR="000D433D" w:rsidRPr="00553D75" w:rsidRDefault="000D433D" w:rsidP="000D433D">
      <w:pPr>
        <w:numPr>
          <w:ilvl w:val="0"/>
          <w:numId w:val="2"/>
        </w:numPr>
        <w:spacing w:line="256" w:lineRule="auto"/>
        <w:contextualSpacing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Račun 66 – </w:t>
      </w:r>
      <w:r w:rsidRPr="00F55B3F">
        <w:rPr>
          <w:rFonts w:cstheme="minorHAnsi"/>
          <w:b/>
          <w:sz w:val="24"/>
          <w:szCs w:val="24"/>
        </w:rPr>
        <w:t>Prihodi od prodaje proizvoda i robe te pruženih usluga, prihodi od donacija te povrati po protestiranim jamstvima (šifre 661+663)</w:t>
      </w:r>
      <w:r>
        <w:rPr>
          <w:rFonts w:cstheme="minorHAnsi"/>
          <w:b/>
          <w:sz w:val="24"/>
          <w:szCs w:val="24"/>
        </w:rPr>
        <w:t xml:space="preserve"> </w:t>
      </w:r>
      <w:r w:rsidRPr="00F55B3F">
        <w:rPr>
          <w:rFonts w:cstheme="minorHAnsi"/>
          <w:bCs/>
          <w:sz w:val="24"/>
          <w:szCs w:val="24"/>
        </w:rPr>
        <w:t xml:space="preserve">su </w:t>
      </w:r>
      <w:r>
        <w:rPr>
          <w:rFonts w:cstheme="minorHAnsi"/>
          <w:bCs/>
          <w:sz w:val="24"/>
          <w:szCs w:val="24"/>
        </w:rPr>
        <w:t xml:space="preserve">ostvareni u iznosu od </w:t>
      </w:r>
      <w:r w:rsidR="000F5D5A">
        <w:rPr>
          <w:rFonts w:cstheme="minorHAnsi"/>
          <w:bCs/>
          <w:sz w:val="24"/>
          <w:szCs w:val="24"/>
        </w:rPr>
        <w:t>19.415,26 eura</w:t>
      </w:r>
      <w:r w:rsidR="00AF2E47">
        <w:rPr>
          <w:rFonts w:cstheme="minorHAnsi"/>
          <w:bCs/>
          <w:sz w:val="24"/>
          <w:szCs w:val="24"/>
        </w:rPr>
        <w:t xml:space="preserve"> od</w:t>
      </w:r>
      <w:r w:rsidR="00E765DB">
        <w:rPr>
          <w:rFonts w:cstheme="minorHAnsi"/>
          <w:bCs/>
          <w:sz w:val="24"/>
          <w:szCs w:val="24"/>
        </w:rPr>
        <w:t xml:space="preserve"> prodaj</w:t>
      </w:r>
      <w:r w:rsidR="00AF2E47">
        <w:rPr>
          <w:rFonts w:cstheme="minorHAnsi"/>
          <w:bCs/>
          <w:sz w:val="24"/>
          <w:szCs w:val="24"/>
        </w:rPr>
        <w:t>e</w:t>
      </w:r>
      <w:r w:rsidR="00E765DB">
        <w:rPr>
          <w:rFonts w:cstheme="minorHAnsi"/>
          <w:bCs/>
          <w:sz w:val="24"/>
          <w:szCs w:val="24"/>
        </w:rPr>
        <w:t xml:space="preserve"> suvenira i donacije od HEP-a.</w:t>
      </w:r>
    </w:p>
    <w:p w14:paraId="2C2BBFB4" w14:textId="77777777" w:rsidR="000D433D" w:rsidRPr="00B3322C" w:rsidRDefault="000D433D" w:rsidP="006A376A">
      <w:pPr>
        <w:spacing w:line="256" w:lineRule="auto"/>
        <w:contextualSpacing/>
        <w:jc w:val="both"/>
        <w:rPr>
          <w:rFonts w:cstheme="minorHAnsi"/>
          <w:sz w:val="24"/>
          <w:szCs w:val="24"/>
        </w:rPr>
      </w:pPr>
    </w:p>
    <w:p w14:paraId="1647DDDE" w14:textId="31E7DB82" w:rsidR="00F55B3F" w:rsidRDefault="008B6D1F" w:rsidP="00F55B3F">
      <w:pPr>
        <w:numPr>
          <w:ilvl w:val="0"/>
          <w:numId w:val="2"/>
        </w:numPr>
        <w:spacing w:line="256" w:lineRule="auto"/>
        <w:contextualSpacing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Račun 67</w:t>
      </w:r>
      <w:r w:rsidR="006A376A" w:rsidRPr="00B3322C">
        <w:rPr>
          <w:rFonts w:cstheme="minorHAnsi"/>
          <w:b/>
          <w:sz w:val="24"/>
          <w:szCs w:val="24"/>
        </w:rPr>
        <w:t xml:space="preserve"> – Prihodi iz nadležnog proračuna i od HZZO-a na temel</w:t>
      </w:r>
      <w:r w:rsidR="009664A6">
        <w:rPr>
          <w:rFonts w:cstheme="minorHAnsi"/>
          <w:b/>
          <w:sz w:val="24"/>
          <w:szCs w:val="24"/>
        </w:rPr>
        <w:t>ju ugovornih obveza (</w:t>
      </w:r>
      <w:r w:rsidR="00AD37C3">
        <w:rPr>
          <w:rFonts w:cstheme="minorHAnsi"/>
          <w:b/>
          <w:sz w:val="24"/>
          <w:szCs w:val="24"/>
        </w:rPr>
        <w:t>šifre 671+673</w:t>
      </w:r>
      <w:r w:rsidR="00860777">
        <w:rPr>
          <w:rFonts w:cstheme="minorHAnsi"/>
          <w:b/>
          <w:sz w:val="24"/>
          <w:szCs w:val="24"/>
        </w:rPr>
        <w:t>)</w:t>
      </w:r>
      <w:r w:rsidR="006A376A" w:rsidRPr="00B3322C">
        <w:rPr>
          <w:rFonts w:cstheme="minorHAnsi"/>
          <w:sz w:val="24"/>
          <w:szCs w:val="24"/>
        </w:rPr>
        <w:t xml:space="preserve"> </w:t>
      </w:r>
      <w:r w:rsidR="0087695A">
        <w:rPr>
          <w:rFonts w:cstheme="minorHAnsi"/>
          <w:sz w:val="24"/>
          <w:szCs w:val="24"/>
        </w:rPr>
        <w:t xml:space="preserve">su </w:t>
      </w:r>
      <w:r w:rsidR="00E765DB">
        <w:rPr>
          <w:rFonts w:cstheme="minorHAnsi"/>
          <w:sz w:val="24"/>
          <w:szCs w:val="24"/>
        </w:rPr>
        <w:t>2</w:t>
      </w:r>
      <w:r w:rsidR="0095325C">
        <w:rPr>
          <w:rFonts w:cstheme="minorHAnsi"/>
          <w:sz w:val="24"/>
          <w:szCs w:val="24"/>
        </w:rPr>
        <w:t>7</w:t>
      </w:r>
      <w:r w:rsidR="00C84CA7">
        <w:rPr>
          <w:rFonts w:cstheme="minorHAnsi"/>
          <w:sz w:val="24"/>
          <w:szCs w:val="24"/>
        </w:rPr>
        <w:t>9</w:t>
      </w:r>
      <w:r w:rsidR="00E765DB">
        <w:rPr>
          <w:rFonts w:cstheme="minorHAnsi"/>
          <w:sz w:val="24"/>
          <w:szCs w:val="24"/>
        </w:rPr>
        <w:t>.</w:t>
      </w:r>
      <w:r w:rsidR="00C84CA7">
        <w:rPr>
          <w:rFonts w:cstheme="minorHAnsi"/>
          <w:sz w:val="24"/>
          <w:szCs w:val="24"/>
        </w:rPr>
        <w:t>2</w:t>
      </w:r>
      <w:r w:rsidR="00E765DB">
        <w:rPr>
          <w:rFonts w:cstheme="minorHAnsi"/>
          <w:sz w:val="24"/>
          <w:szCs w:val="24"/>
        </w:rPr>
        <w:t xml:space="preserve">95,94 </w:t>
      </w:r>
      <w:r w:rsidR="002938B6">
        <w:rPr>
          <w:rFonts w:cstheme="minorHAnsi"/>
          <w:sz w:val="24"/>
          <w:szCs w:val="24"/>
        </w:rPr>
        <w:t>eura</w:t>
      </w:r>
      <w:r w:rsidR="006A376A" w:rsidRPr="00B3322C">
        <w:rPr>
          <w:rFonts w:cstheme="minorHAnsi"/>
          <w:sz w:val="24"/>
          <w:szCs w:val="24"/>
        </w:rPr>
        <w:t>, odnose se na financiranje rashoda poslovanja</w:t>
      </w:r>
      <w:r w:rsidR="006A376A" w:rsidRPr="00B3322C">
        <w:rPr>
          <w:rFonts w:cstheme="minorHAnsi"/>
          <w:b/>
          <w:sz w:val="24"/>
          <w:szCs w:val="24"/>
        </w:rPr>
        <w:t xml:space="preserve"> </w:t>
      </w:r>
      <w:r w:rsidR="006A376A" w:rsidRPr="00B3322C">
        <w:rPr>
          <w:rFonts w:cstheme="minorHAnsi"/>
          <w:sz w:val="24"/>
          <w:szCs w:val="24"/>
        </w:rPr>
        <w:t>iz nadležnog proračuna</w:t>
      </w:r>
      <w:r w:rsidR="0002116F">
        <w:rPr>
          <w:rFonts w:cstheme="minorHAnsi"/>
          <w:sz w:val="24"/>
          <w:szCs w:val="24"/>
        </w:rPr>
        <w:t>,</w:t>
      </w:r>
      <w:r w:rsidR="00AD37C3">
        <w:rPr>
          <w:rFonts w:cstheme="minorHAnsi"/>
          <w:sz w:val="24"/>
          <w:szCs w:val="24"/>
        </w:rPr>
        <w:t xml:space="preserve"> a u</w:t>
      </w:r>
      <w:r w:rsidR="0002116F">
        <w:rPr>
          <w:rFonts w:cstheme="minorHAnsi"/>
          <w:sz w:val="24"/>
          <w:szCs w:val="24"/>
        </w:rPr>
        <w:t xml:space="preserve"> odnosu na isto razdoblje prethodne</w:t>
      </w:r>
      <w:r w:rsidR="00860777">
        <w:rPr>
          <w:rFonts w:cstheme="minorHAnsi"/>
          <w:sz w:val="24"/>
          <w:szCs w:val="24"/>
        </w:rPr>
        <w:t xml:space="preserve"> godine</w:t>
      </w:r>
      <w:r w:rsidR="0018207D">
        <w:rPr>
          <w:rFonts w:cstheme="minorHAnsi"/>
          <w:sz w:val="24"/>
          <w:szCs w:val="24"/>
        </w:rPr>
        <w:t xml:space="preserve"> </w:t>
      </w:r>
      <w:r w:rsidR="0002116F">
        <w:rPr>
          <w:rFonts w:cstheme="minorHAnsi"/>
          <w:sz w:val="24"/>
          <w:szCs w:val="24"/>
        </w:rPr>
        <w:t xml:space="preserve">kada </w:t>
      </w:r>
      <w:r w:rsidR="0002116F" w:rsidRPr="0002116F">
        <w:rPr>
          <w:rFonts w:cstheme="minorHAnsi"/>
          <w:sz w:val="24"/>
          <w:szCs w:val="24"/>
        </w:rPr>
        <w:t>su</w:t>
      </w:r>
      <w:r w:rsidR="00860777">
        <w:rPr>
          <w:rFonts w:cstheme="minorHAnsi"/>
          <w:sz w:val="24"/>
          <w:szCs w:val="24"/>
        </w:rPr>
        <w:t xml:space="preserve"> </w:t>
      </w:r>
      <w:r w:rsidR="006A376A" w:rsidRPr="00B3322C">
        <w:rPr>
          <w:rFonts w:cstheme="minorHAnsi"/>
          <w:sz w:val="24"/>
          <w:szCs w:val="24"/>
        </w:rPr>
        <w:t xml:space="preserve">iznosili </w:t>
      </w:r>
      <w:r w:rsidR="00E765DB">
        <w:rPr>
          <w:rFonts w:cstheme="minorHAnsi"/>
          <w:sz w:val="24"/>
          <w:szCs w:val="24"/>
        </w:rPr>
        <w:t xml:space="preserve">272.538,64 </w:t>
      </w:r>
      <w:r w:rsidR="002938B6">
        <w:rPr>
          <w:rFonts w:cstheme="minorHAnsi"/>
          <w:sz w:val="24"/>
          <w:szCs w:val="24"/>
        </w:rPr>
        <w:t>eura</w:t>
      </w:r>
      <w:r w:rsidR="0018207D">
        <w:rPr>
          <w:rFonts w:cstheme="minorHAnsi"/>
          <w:sz w:val="24"/>
          <w:szCs w:val="24"/>
        </w:rPr>
        <w:t xml:space="preserve"> bilježimo povećanje</w:t>
      </w:r>
      <w:r w:rsidR="00855E33">
        <w:rPr>
          <w:rFonts w:cstheme="minorHAnsi"/>
          <w:sz w:val="24"/>
          <w:szCs w:val="24"/>
        </w:rPr>
        <w:t>,</w:t>
      </w:r>
      <w:r w:rsidR="00764432">
        <w:rPr>
          <w:rFonts w:cstheme="minorHAnsi"/>
          <w:sz w:val="24"/>
          <w:szCs w:val="24"/>
        </w:rPr>
        <w:t xml:space="preserve"> </w:t>
      </w:r>
      <w:r w:rsidR="006A376A" w:rsidRPr="00B3322C">
        <w:rPr>
          <w:rFonts w:cstheme="minorHAnsi"/>
          <w:sz w:val="24"/>
          <w:szCs w:val="24"/>
        </w:rPr>
        <w:t>indeks</w:t>
      </w:r>
      <w:r w:rsidR="00764432">
        <w:rPr>
          <w:rFonts w:cstheme="minorHAnsi"/>
          <w:sz w:val="24"/>
          <w:szCs w:val="24"/>
        </w:rPr>
        <w:t xml:space="preserve"> je</w:t>
      </w:r>
      <w:r w:rsidR="007A3DAA">
        <w:rPr>
          <w:rFonts w:cstheme="minorHAnsi"/>
          <w:sz w:val="24"/>
          <w:szCs w:val="24"/>
        </w:rPr>
        <w:t xml:space="preserve"> </w:t>
      </w:r>
      <w:r w:rsidR="00705124">
        <w:rPr>
          <w:rFonts w:cstheme="minorHAnsi"/>
          <w:sz w:val="24"/>
          <w:szCs w:val="24"/>
        </w:rPr>
        <w:t>10</w:t>
      </w:r>
      <w:r w:rsidR="00C84CA7">
        <w:rPr>
          <w:rFonts w:cstheme="minorHAnsi"/>
          <w:sz w:val="24"/>
          <w:szCs w:val="24"/>
        </w:rPr>
        <w:t>2</w:t>
      </w:r>
      <w:r w:rsidR="00705124">
        <w:rPr>
          <w:rFonts w:cstheme="minorHAnsi"/>
          <w:sz w:val="24"/>
          <w:szCs w:val="24"/>
        </w:rPr>
        <w:t>,</w:t>
      </w:r>
      <w:r w:rsidR="00C84CA7">
        <w:rPr>
          <w:rFonts w:cstheme="minorHAnsi"/>
          <w:sz w:val="24"/>
          <w:szCs w:val="24"/>
        </w:rPr>
        <w:t>5</w:t>
      </w:r>
      <w:r w:rsidR="003C45B5">
        <w:rPr>
          <w:rFonts w:cstheme="minorHAnsi"/>
          <w:sz w:val="24"/>
          <w:szCs w:val="24"/>
        </w:rPr>
        <w:t xml:space="preserve">. </w:t>
      </w:r>
    </w:p>
    <w:p w14:paraId="15A1A70C" w14:textId="77777777" w:rsidR="00553D75" w:rsidRPr="00553D75" w:rsidRDefault="00553D75" w:rsidP="00553D75">
      <w:pPr>
        <w:spacing w:line="240" w:lineRule="auto"/>
        <w:contextualSpacing/>
        <w:jc w:val="both"/>
        <w:rPr>
          <w:rFonts w:cstheme="minorHAnsi"/>
          <w:b/>
          <w:sz w:val="24"/>
          <w:szCs w:val="24"/>
        </w:rPr>
      </w:pPr>
    </w:p>
    <w:p w14:paraId="60484403" w14:textId="6DF8C046" w:rsidR="00E5604E" w:rsidRPr="00E5604E" w:rsidRDefault="00E5604E" w:rsidP="00E5604E">
      <w:pPr>
        <w:pStyle w:val="Odlomakpopisa"/>
        <w:numPr>
          <w:ilvl w:val="0"/>
          <w:numId w:val="2"/>
        </w:numPr>
        <w:rPr>
          <w:rFonts w:cstheme="minorHAnsi"/>
          <w:bCs/>
          <w:sz w:val="24"/>
          <w:szCs w:val="24"/>
        </w:rPr>
      </w:pPr>
      <w:r w:rsidRPr="00E5604E">
        <w:rPr>
          <w:rFonts w:cstheme="minorHAnsi"/>
          <w:b/>
          <w:sz w:val="24"/>
          <w:szCs w:val="24"/>
        </w:rPr>
        <w:t>Račun 68 – Ostali prihodi (šifra 683)</w:t>
      </w:r>
      <w:r w:rsidRPr="00E5604E">
        <w:rPr>
          <w:rFonts w:cstheme="minorHAnsi"/>
          <w:bCs/>
          <w:sz w:val="24"/>
          <w:szCs w:val="24"/>
        </w:rPr>
        <w:t xml:space="preserve"> su </w:t>
      </w:r>
      <w:r>
        <w:rPr>
          <w:rFonts w:cstheme="minorHAnsi"/>
          <w:bCs/>
          <w:sz w:val="24"/>
          <w:szCs w:val="24"/>
        </w:rPr>
        <w:t xml:space="preserve">ostvareni u iznosu </w:t>
      </w:r>
      <w:r w:rsidR="00B22217">
        <w:rPr>
          <w:rFonts w:cstheme="minorHAnsi"/>
          <w:bCs/>
          <w:sz w:val="24"/>
          <w:szCs w:val="24"/>
        </w:rPr>
        <w:t>47.816,53</w:t>
      </w:r>
      <w:r w:rsidRPr="00E5604E">
        <w:rPr>
          <w:rFonts w:cstheme="minorHAnsi"/>
          <w:bCs/>
          <w:sz w:val="24"/>
          <w:szCs w:val="24"/>
        </w:rPr>
        <w:t xml:space="preserve"> eura</w:t>
      </w:r>
      <w:r w:rsidR="00B22217">
        <w:rPr>
          <w:rFonts w:cstheme="minorHAnsi"/>
          <w:bCs/>
          <w:sz w:val="24"/>
          <w:szCs w:val="24"/>
        </w:rPr>
        <w:t xml:space="preserve">, </w:t>
      </w:r>
      <w:r w:rsidRPr="00E5604E">
        <w:rPr>
          <w:rFonts w:cstheme="minorHAnsi"/>
          <w:bCs/>
          <w:sz w:val="24"/>
          <w:szCs w:val="24"/>
        </w:rPr>
        <w:t>a u odnosu na isto prošlogodišnje razdoblje</w:t>
      </w:r>
      <w:r w:rsidR="00961B18">
        <w:rPr>
          <w:rFonts w:cstheme="minorHAnsi"/>
          <w:bCs/>
          <w:sz w:val="24"/>
          <w:szCs w:val="24"/>
        </w:rPr>
        <w:t xml:space="preserve"> u iznosu</w:t>
      </w:r>
      <w:r w:rsidRPr="00E5604E">
        <w:rPr>
          <w:rFonts w:cstheme="minorHAnsi"/>
          <w:bCs/>
          <w:sz w:val="24"/>
          <w:szCs w:val="24"/>
        </w:rPr>
        <w:t xml:space="preserve"> od </w:t>
      </w:r>
      <w:r w:rsidR="00B22217">
        <w:rPr>
          <w:rFonts w:cstheme="minorHAnsi"/>
          <w:bCs/>
          <w:sz w:val="24"/>
          <w:szCs w:val="24"/>
        </w:rPr>
        <w:t>51.437,22</w:t>
      </w:r>
      <w:r w:rsidR="00961B18">
        <w:rPr>
          <w:rFonts w:cstheme="minorHAnsi"/>
          <w:bCs/>
          <w:sz w:val="24"/>
          <w:szCs w:val="24"/>
        </w:rPr>
        <w:t xml:space="preserve"> </w:t>
      </w:r>
      <w:r w:rsidRPr="00E5604E">
        <w:rPr>
          <w:rFonts w:cstheme="minorHAnsi"/>
          <w:bCs/>
          <w:sz w:val="24"/>
          <w:szCs w:val="24"/>
        </w:rPr>
        <w:t>eur</w:t>
      </w:r>
      <w:r w:rsidR="00705124">
        <w:rPr>
          <w:rFonts w:cstheme="minorHAnsi"/>
          <w:bCs/>
          <w:sz w:val="24"/>
          <w:szCs w:val="24"/>
        </w:rPr>
        <w:t>a</w:t>
      </w:r>
      <w:r w:rsidRPr="00E5604E">
        <w:rPr>
          <w:rFonts w:cstheme="minorHAnsi"/>
          <w:bCs/>
          <w:sz w:val="24"/>
          <w:szCs w:val="24"/>
        </w:rPr>
        <w:t xml:space="preserve"> bilježimo </w:t>
      </w:r>
      <w:r w:rsidR="00B22217">
        <w:rPr>
          <w:rFonts w:cstheme="minorHAnsi"/>
          <w:bCs/>
          <w:sz w:val="24"/>
          <w:szCs w:val="24"/>
        </w:rPr>
        <w:t>smanjenje</w:t>
      </w:r>
      <w:r w:rsidRPr="00E5604E">
        <w:rPr>
          <w:rFonts w:cstheme="minorHAnsi"/>
          <w:bCs/>
          <w:sz w:val="24"/>
          <w:szCs w:val="24"/>
        </w:rPr>
        <w:t xml:space="preserve">, stoga je indeks </w:t>
      </w:r>
      <w:r w:rsidR="00B22217">
        <w:rPr>
          <w:rFonts w:cstheme="minorHAnsi"/>
          <w:bCs/>
          <w:sz w:val="24"/>
          <w:szCs w:val="24"/>
        </w:rPr>
        <w:t>93,0</w:t>
      </w:r>
      <w:r w:rsidRPr="00E5604E">
        <w:rPr>
          <w:rFonts w:cstheme="minorHAnsi"/>
          <w:bCs/>
          <w:sz w:val="24"/>
          <w:szCs w:val="24"/>
        </w:rPr>
        <w:t>.</w:t>
      </w:r>
    </w:p>
    <w:p w14:paraId="1BF8258D" w14:textId="16D9EECE" w:rsidR="006A376A" w:rsidRPr="00E5604E" w:rsidRDefault="00855E33" w:rsidP="006A376A">
      <w:pPr>
        <w:numPr>
          <w:ilvl w:val="0"/>
          <w:numId w:val="2"/>
        </w:numPr>
        <w:spacing w:line="256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Račun 3</w:t>
      </w:r>
      <w:r w:rsidR="006A376A" w:rsidRPr="00FD127D">
        <w:rPr>
          <w:rFonts w:cstheme="minorHAnsi"/>
          <w:b/>
          <w:bCs/>
          <w:sz w:val="24"/>
          <w:szCs w:val="24"/>
        </w:rPr>
        <w:t xml:space="preserve"> </w:t>
      </w:r>
      <w:r w:rsidR="00FD127D" w:rsidRPr="00FD127D">
        <w:rPr>
          <w:rFonts w:cstheme="minorHAnsi"/>
          <w:b/>
          <w:bCs/>
          <w:sz w:val="24"/>
          <w:szCs w:val="24"/>
        </w:rPr>
        <w:t>–</w:t>
      </w:r>
      <w:r w:rsidR="006A376A" w:rsidRPr="00B3322C">
        <w:rPr>
          <w:rFonts w:cstheme="minorHAnsi"/>
          <w:sz w:val="24"/>
          <w:szCs w:val="24"/>
        </w:rPr>
        <w:t xml:space="preserve"> </w:t>
      </w:r>
      <w:r w:rsidR="006A376A" w:rsidRPr="00B3322C">
        <w:rPr>
          <w:rFonts w:cstheme="minorHAnsi"/>
          <w:b/>
          <w:sz w:val="24"/>
          <w:szCs w:val="24"/>
        </w:rPr>
        <w:t>Rashodi</w:t>
      </w:r>
      <w:r w:rsidR="007A3DAA">
        <w:rPr>
          <w:rFonts w:cstheme="minorHAnsi"/>
          <w:b/>
          <w:sz w:val="24"/>
          <w:szCs w:val="24"/>
        </w:rPr>
        <w:t xml:space="preserve"> poslovanja (</w:t>
      </w:r>
      <w:r>
        <w:rPr>
          <w:rFonts w:cstheme="minorHAnsi"/>
          <w:b/>
          <w:sz w:val="24"/>
          <w:szCs w:val="24"/>
        </w:rPr>
        <w:t>šifre 31 do 38</w:t>
      </w:r>
      <w:r w:rsidR="006A376A" w:rsidRPr="00B3322C">
        <w:rPr>
          <w:rFonts w:cstheme="minorHAnsi"/>
          <w:b/>
          <w:sz w:val="24"/>
          <w:szCs w:val="24"/>
        </w:rPr>
        <w:t>)</w:t>
      </w:r>
      <w:r w:rsidR="006A376A" w:rsidRPr="00B3322C">
        <w:rPr>
          <w:rFonts w:cstheme="minorHAnsi"/>
          <w:sz w:val="24"/>
          <w:szCs w:val="24"/>
        </w:rPr>
        <w:t xml:space="preserve"> – iznos</w:t>
      </w:r>
      <w:r w:rsidR="00D1342F">
        <w:rPr>
          <w:rFonts w:cstheme="minorHAnsi"/>
          <w:sz w:val="24"/>
          <w:szCs w:val="24"/>
        </w:rPr>
        <w:t>e</w:t>
      </w:r>
      <w:r w:rsidR="008756B5">
        <w:rPr>
          <w:rFonts w:cstheme="minorHAnsi"/>
          <w:sz w:val="24"/>
          <w:szCs w:val="24"/>
        </w:rPr>
        <w:t xml:space="preserve"> 1.597.460,29</w:t>
      </w:r>
      <w:r w:rsidR="006A376A" w:rsidRPr="00B3322C">
        <w:rPr>
          <w:rFonts w:cstheme="minorHAnsi"/>
          <w:sz w:val="24"/>
          <w:szCs w:val="24"/>
        </w:rPr>
        <w:t xml:space="preserve"> </w:t>
      </w:r>
      <w:r w:rsidR="002938B6">
        <w:rPr>
          <w:rFonts w:cstheme="minorHAnsi"/>
          <w:sz w:val="24"/>
          <w:szCs w:val="24"/>
        </w:rPr>
        <w:t>eura</w:t>
      </w:r>
      <w:r w:rsidR="009E4F25">
        <w:rPr>
          <w:rFonts w:cstheme="minorHAnsi"/>
          <w:sz w:val="24"/>
          <w:szCs w:val="24"/>
        </w:rPr>
        <w:t xml:space="preserve">, a </w:t>
      </w:r>
      <w:r w:rsidR="003C45B5">
        <w:rPr>
          <w:rFonts w:cstheme="minorHAnsi"/>
          <w:sz w:val="24"/>
          <w:szCs w:val="24"/>
        </w:rPr>
        <w:t xml:space="preserve">u odnosu na prethodno </w:t>
      </w:r>
      <w:r w:rsidR="006A376A" w:rsidRPr="00B3322C">
        <w:rPr>
          <w:rFonts w:cstheme="minorHAnsi"/>
          <w:sz w:val="24"/>
          <w:szCs w:val="24"/>
        </w:rPr>
        <w:t>razdoblje</w:t>
      </w:r>
      <w:r w:rsidR="009E4F25">
        <w:rPr>
          <w:rFonts w:cstheme="minorHAnsi"/>
          <w:sz w:val="24"/>
          <w:szCs w:val="24"/>
        </w:rPr>
        <w:t xml:space="preserve"> </w:t>
      </w:r>
      <w:r w:rsidR="006A376A" w:rsidRPr="00B3322C">
        <w:rPr>
          <w:rFonts w:cstheme="minorHAnsi"/>
          <w:sz w:val="24"/>
          <w:szCs w:val="24"/>
        </w:rPr>
        <w:t xml:space="preserve">kada su iznosili </w:t>
      </w:r>
      <w:r w:rsidR="008756B5">
        <w:rPr>
          <w:rFonts w:cstheme="minorHAnsi"/>
          <w:sz w:val="24"/>
          <w:szCs w:val="24"/>
        </w:rPr>
        <w:t xml:space="preserve">1.200.491,83 </w:t>
      </w:r>
      <w:r w:rsidR="002938B6">
        <w:rPr>
          <w:rFonts w:cstheme="minorHAnsi"/>
          <w:sz w:val="24"/>
          <w:szCs w:val="24"/>
        </w:rPr>
        <w:t>eura</w:t>
      </w:r>
      <w:r w:rsidR="006A376A" w:rsidRPr="00B3322C">
        <w:rPr>
          <w:rFonts w:cstheme="minorHAnsi"/>
          <w:sz w:val="24"/>
          <w:szCs w:val="24"/>
        </w:rPr>
        <w:t xml:space="preserve"> </w:t>
      </w:r>
      <w:r w:rsidR="00FA437C">
        <w:rPr>
          <w:rFonts w:cstheme="minorHAnsi"/>
          <w:sz w:val="24"/>
          <w:szCs w:val="24"/>
        </w:rPr>
        <w:t xml:space="preserve">bilježimo </w:t>
      </w:r>
      <w:r>
        <w:rPr>
          <w:rFonts w:cstheme="minorHAnsi"/>
          <w:sz w:val="24"/>
          <w:szCs w:val="24"/>
        </w:rPr>
        <w:t>povećanje</w:t>
      </w:r>
      <w:bookmarkStart w:id="2" w:name="_Hlk100317489"/>
      <w:r w:rsidR="008756B5">
        <w:rPr>
          <w:rFonts w:cstheme="minorHAnsi"/>
          <w:sz w:val="24"/>
          <w:szCs w:val="24"/>
        </w:rPr>
        <w:t>, a</w:t>
      </w:r>
      <w:r w:rsidR="00FA437C">
        <w:rPr>
          <w:rFonts w:cstheme="minorHAnsi"/>
          <w:sz w:val="24"/>
          <w:szCs w:val="24"/>
        </w:rPr>
        <w:t xml:space="preserve"> razlog</w:t>
      </w:r>
      <w:r w:rsidR="00B234F9">
        <w:rPr>
          <w:rFonts w:cstheme="minorHAnsi"/>
          <w:sz w:val="24"/>
          <w:szCs w:val="24"/>
        </w:rPr>
        <w:t xml:space="preserve">  tome </w:t>
      </w:r>
      <w:r w:rsidR="00C87149">
        <w:rPr>
          <w:rFonts w:cstheme="minorHAnsi"/>
          <w:sz w:val="24"/>
          <w:szCs w:val="24"/>
        </w:rPr>
        <w:t>j</w:t>
      </w:r>
      <w:r w:rsidR="00E5604E">
        <w:rPr>
          <w:rFonts w:cstheme="minorHAnsi"/>
          <w:sz w:val="24"/>
          <w:szCs w:val="24"/>
        </w:rPr>
        <w:t xml:space="preserve">e </w:t>
      </w:r>
      <w:r w:rsidR="0033756E">
        <w:rPr>
          <w:rFonts w:cstheme="minorHAnsi"/>
          <w:sz w:val="24"/>
          <w:szCs w:val="24"/>
        </w:rPr>
        <w:t xml:space="preserve">znatno </w:t>
      </w:r>
      <w:r w:rsidR="00E5604E">
        <w:rPr>
          <w:rFonts w:cstheme="minorHAnsi"/>
          <w:sz w:val="24"/>
          <w:szCs w:val="24"/>
        </w:rPr>
        <w:t xml:space="preserve">povećanje </w:t>
      </w:r>
      <w:r w:rsidR="0033756E">
        <w:rPr>
          <w:rFonts w:cstheme="minorHAnsi"/>
          <w:sz w:val="24"/>
          <w:szCs w:val="24"/>
        </w:rPr>
        <w:t xml:space="preserve">rashoda za zaposlene te </w:t>
      </w:r>
      <w:r w:rsidR="00E5604E">
        <w:rPr>
          <w:rFonts w:cstheme="minorHAnsi"/>
          <w:sz w:val="24"/>
          <w:szCs w:val="24"/>
        </w:rPr>
        <w:t>cijena materijala i usluga</w:t>
      </w:r>
      <w:r w:rsidR="006A376A" w:rsidRPr="00B3322C">
        <w:rPr>
          <w:rFonts w:cstheme="minorHAnsi"/>
          <w:sz w:val="24"/>
          <w:szCs w:val="24"/>
        </w:rPr>
        <w:t xml:space="preserve">. </w:t>
      </w:r>
      <w:bookmarkEnd w:id="2"/>
      <w:r w:rsidR="00E5604E">
        <w:rPr>
          <w:rFonts w:cstheme="minorHAnsi"/>
          <w:sz w:val="24"/>
          <w:szCs w:val="24"/>
        </w:rPr>
        <w:t xml:space="preserve">Indeks je </w:t>
      </w:r>
      <w:r w:rsidR="008756B5">
        <w:rPr>
          <w:rFonts w:cstheme="minorHAnsi"/>
          <w:sz w:val="24"/>
          <w:szCs w:val="24"/>
        </w:rPr>
        <w:t>133,1</w:t>
      </w:r>
      <w:r w:rsidR="00E5604E">
        <w:rPr>
          <w:rFonts w:cstheme="minorHAnsi"/>
          <w:sz w:val="24"/>
          <w:szCs w:val="24"/>
        </w:rPr>
        <w:t>.</w:t>
      </w:r>
    </w:p>
    <w:p w14:paraId="3F495E9F" w14:textId="1910378D" w:rsidR="006A376A" w:rsidRPr="00BD7C8F" w:rsidRDefault="00BD7C8F" w:rsidP="00BD7C8F">
      <w:pPr>
        <w:pStyle w:val="Odlomakpopisa"/>
        <w:numPr>
          <w:ilvl w:val="0"/>
          <w:numId w:val="2"/>
        </w:numPr>
        <w:rPr>
          <w:rFonts w:cstheme="minorHAnsi"/>
          <w:sz w:val="24"/>
          <w:szCs w:val="24"/>
        </w:rPr>
      </w:pPr>
      <w:bookmarkStart w:id="3" w:name="_Hlk100317525"/>
      <w:r w:rsidRPr="00BD7C8F">
        <w:rPr>
          <w:rFonts w:cstheme="minorHAnsi"/>
          <w:b/>
          <w:sz w:val="24"/>
          <w:szCs w:val="24"/>
        </w:rPr>
        <w:t>Račun 31</w:t>
      </w:r>
      <w:r w:rsidR="00E47FB5" w:rsidRPr="00BD7C8F">
        <w:rPr>
          <w:rFonts w:cstheme="minorHAnsi"/>
          <w:b/>
          <w:sz w:val="24"/>
          <w:szCs w:val="24"/>
        </w:rPr>
        <w:t xml:space="preserve"> </w:t>
      </w:r>
      <w:bookmarkEnd w:id="3"/>
      <w:r w:rsidR="00FD127D">
        <w:rPr>
          <w:rFonts w:cstheme="minorHAnsi"/>
          <w:b/>
          <w:sz w:val="24"/>
          <w:szCs w:val="24"/>
        </w:rPr>
        <w:t>–</w:t>
      </w:r>
      <w:r w:rsidR="006A376A" w:rsidRPr="00BD7C8F">
        <w:rPr>
          <w:rFonts w:cstheme="minorHAnsi"/>
          <w:b/>
          <w:sz w:val="24"/>
          <w:szCs w:val="24"/>
        </w:rPr>
        <w:t xml:space="preserve"> Rashodi za zaposlene</w:t>
      </w:r>
      <w:r w:rsidR="006D12DB">
        <w:rPr>
          <w:rFonts w:cstheme="minorHAnsi"/>
          <w:b/>
          <w:sz w:val="24"/>
          <w:szCs w:val="24"/>
        </w:rPr>
        <w:t xml:space="preserve"> </w:t>
      </w:r>
      <w:r w:rsidR="006D12DB" w:rsidRPr="006D12DB">
        <w:rPr>
          <w:rFonts w:cstheme="minorHAnsi"/>
          <w:b/>
          <w:sz w:val="24"/>
          <w:szCs w:val="24"/>
        </w:rPr>
        <w:t>(šifre 311+312+313)</w:t>
      </w:r>
      <w:r w:rsidR="006D12DB">
        <w:rPr>
          <w:rFonts w:cstheme="minorHAnsi"/>
          <w:b/>
          <w:sz w:val="24"/>
          <w:szCs w:val="24"/>
        </w:rPr>
        <w:t xml:space="preserve"> </w:t>
      </w:r>
      <w:r w:rsidR="006A376A" w:rsidRPr="00BD7C8F">
        <w:rPr>
          <w:rFonts w:cstheme="minorHAnsi"/>
          <w:sz w:val="24"/>
          <w:szCs w:val="24"/>
        </w:rPr>
        <w:t xml:space="preserve"> iznos</w:t>
      </w:r>
      <w:r w:rsidR="00D1342F" w:rsidRPr="00BD7C8F">
        <w:rPr>
          <w:rFonts w:cstheme="minorHAnsi"/>
          <w:sz w:val="24"/>
          <w:szCs w:val="24"/>
        </w:rPr>
        <w:t>e</w:t>
      </w:r>
      <w:r w:rsidR="006A376A" w:rsidRPr="00BD7C8F">
        <w:rPr>
          <w:rFonts w:cstheme="minorHAnsi"/>
          <w:sz w:val="24"/>
          <w:szCs w:val="24"/>
        </w:rPr>
        <w:t xml:space="preserve"> </w:t>
      </w:r>
      <w:r w:rsidR="0033756E">
        <w:rPr>
          <w:rFonts w:cstheme="minorHAnsi"/>
          <w:sz w:val="24"/>
          <w:szCs w:val="24"/>
        </w:rPr>
        <w:t xml:space="preserve">876.394,64 </w:t>
      </w:r>
      <w:r w:rsidR="003241AC">
        <w:rPr>
          <w:rFonts w:cstheme="minorHAnsi"/>
          <w:sz w:val="24"/>
          <w:szCs w:val="24"/>
        </w:rPr>
        <w:t>eura</w:t>
      </w:r>
      <w:r w:rsidR="006A376A" w:rsidRPr="00BD7C8F">
        <w:rPr>
          <w:rFonts w:cstheme="minorHAnsi"/>
          <w:sz w:val="24"/>
          <w:szCs w:val="24"/>
        </w:rPr>
        <w:t xml:space="preserve">, </w:t>
      </w:r>
      <w:r w:rsidR="00D1342F" w:rsidRPr="00BD7C8F">
        <w:rPr>
          <w:rFonts w:cstheme="minorHAnsi"/>
          <w:sz w:val="24"/>
          <w:szCs w:val="24"/>
        </w:rPr>
        <w:t>što je</w:t>
      </w:r>
      <w:r w:rsidR="00AC13A8" w:rsidRPr="00BD7C8F">
        <w:rPr>
          <w:rFonts w:cstheme="minorHAnsi"/>
          <w:sz w:val="24"/>
          <w:szCs w:val="24"/>
        </w:rPr>
        <w:t xml:space="preserve"> </w:t>
      </w:r>
      <w:r w:rsidR="0033756E">
        <w:rPr>
          <w:rFonts w:cstheme="minorHAnsi"/>
          <w:sz w:val="24"/>
          <w:szCs w:val="24"/>
        </w:rPr>
        <w:t xml:space="preserve">znatno </w:t>
      </w:r>
      <w:r w:rsidRPr="00BD7C8F">
        <w:rPr>
          <w:rFonts w:cstheme="minorHAnsi"/>
          <w:sz w:val="24"/>
          <w:szCs w:val="24"/>
        </w:rPr>
        <w:t>više</w:t>
      </w:r>
      <w:r w:rsidR="00D1342F" w:rsidRPr="00BD7C8F">
        <w:rPr>
          <w:rFonts w:cstheme="minorHAnsi"/>
          <w:sz w:val="24"/>
          <w:szCs w:val="24"/>
        </w:rPr>
        <w:t xml:space="preserve"> u odnosu na isto razdoblje </w:t>
      </w:r>
      <w:r w:rsidR="006A376A" w:rsidRPr="00BD7C8F">
        <w:rPr>
          <w:rFonts w:cstheme="minorHAnsi"/>
          <w:sz w:val="24"/>
          <w:szCs w:val="24"/>
        </w:rPr>
        <w:t>pr</w:t>
      </w:r>
      <w:r w:rsidRPr="00BD7C8F">
        <w:rPr>
          <w:rFonts w:cstheme="minorHAnsi"/>
          <w:sz w:val="24"/>
          <w:szCs w:val="24"/>
        </w:rPr>
        <w:t>ethodne godine</w:t>
      </w:r>
      <w:r w:rsidR="006A376A" w:rsidRPr="00BD7C8F">
        <w:rPr>
          <w:rFonts w:cstheme="minorHAnsi"/>
          <w:sz w:val="24"/>
          <w:szCs w:val="24"/>
        </w:rPr>
        <w:t xml:space="preserve"> </w:t>
      </w:r>
      <w:r w:rsidR="00D1342F" w:rsidRPr="00BD7C8F">
        <w:rPr>
          <w:rFonts w:cstheme="minorHAnsi"/>
          <w:sz w:val="24"/>
          <w:szCs w:val="24"/>
        </w:rPr>
        <w:t xml:space="preserve">kada su </w:t>
      </w:r>
      <w:r w:rsidR="006A376A" w:rsidRPr="00BD7C8F">
        <w:rPr>
          <w:rFonts w:cstheme="minorHAnsi"/>
          <w:sz w:val="24"/>
          <w:szCs w:val="24"/>
        </w:rPr>
        <w:t xml:space="preserve">iznosili su </w:t>
      </w:r>
      <w:bookmarkStart w:id="4" w:name="_Hlk100317861"/>
      <w:r w:rsidR="0033756E">
        <w:rPr>
          <w:rFonts w:cstheme="minorHAnsi"/>
          <w:sz w:val="24"/>
          <w:szCs w:val="24"/>
        </w:rPr>
        <w:t xml:space="preserve">555.100,13 </w:t>
      </w:r>
      <w:r w:rsidR="003241AC">
        <w:rPr>
          <w:rFonts w:cstheme="minorHAnsi"/>
          <w:sz w:val="24"/>
          <w:szCs w:val="24"/>
        </w:rPr>
        <w:t xml:space="preserve"> eura</w:t>
      </w:r>
      <w:r w:rsidRPr="00BD7C8F">
        <w:t xml:space="preserve"> </w:t>
      </w:r>
      <w:r w:rsidR="00BA62EF">
        <w:rPr>
          <w:rFonts w:cstheme="minorHAnsi"/>
          <w:sz w:val="24"/>
          <w:szCs w:val="24"/>
        </w:rPr>
        <w:t>iz</w:t>
      </w:r>
      <w:r w:rsidRPr="00BD7C8F">
        <w:rPr>
          <w:rFonts w:cstheme="minorHAnsi"/>
          <w:sz w:val="24"/>
          <w:szCs w:val="24"/>
        </w:rPr>
        <w:t xml:space="preserve"> </w:t>
      </w:r>
      <w:bookmarkEnd w:id="4"/>
      <w:r w:rsidR="00BA62EF" w:rsidRPr="00BA62EF">
        <w:rPr>
          <w:rFonts w:cstheme="minorHAnsi"/>
          <w:sz w:val="24"/>
          <w:szCs w:val="24"/>
        </w:rPr>
        <w:t>razloga povećanja plaća i ostalih rashoda za zaposlene,</w:t>
      </w:r>
      <w:r w:rsidR="00E47FB5" w:rsidRPr="00BD7C8F">
        <w:rPr>
          <w:rFonts w:cstheme="minorHAnsi"/>
          <w:sz w:val="24"/>
          <w:szCs w:val="24"/>
        </w:rPr>
        <w:t xml:space="preserve"> </w:t>
      </w:r>
      <w:r w:rsidR="00CD1351">
        <w:rPr>
          <w:rFonts w:cstheme="minorHAnsi"/>
          <w:sz w:val="24"/>
          <w:szCs w:val="24"/>
        </w:rPr>
        <w:t>indeks</w:t>
      </w:r>
      <w:r w:rsidR="00E47FB5" w:rsidRPr="00BD7C8F">
        <w:rPr>
          <w:rFonts w:cstheme="minorHAnsi"/>
          <w:sz w:val="24"/>
          <w:szCs w:val="24"/>
        </w:rPr>
        <w:t xml:space="preserve"> je</w:t>
      </w:r>
      <w:r w:rsidR="006A376A" w:rsidRPr="00BD7C8F">
        <w:rPr>
          <w:rFonts w:cstheme="minorHAnsi"/>
          <w:sz w:val="24"/>
          <w:szCs w:val="24"/>
        </w:rPr>
        <w:t xml:space="preserve"> </w:t>
      </w:r>
      <w:r w:rsidR="0033756E">
        <w:rPr>
          <w:rFonts w:cstheme="minorHAnsi"/>
          <w:sz w:val="24"/>
          <w:szCs w:val="24"/>
        </w:rPr>
        <w:t>157,9</w:t>
      </w:r>
      <w:r w:rsidR="00256C24" w:rsidRPr="00BD7C8F">
        <w:rPr>
          <w:rFonts w:cstheme="minorHAnsi"/>
          <w:sz w:val="24"/>
          <w:szCs w:val="24"/>
        </w:rPr>
        <w:t>.</w:t>
      </w:r>
    </w:p>
    <w:p w14:paraId="7CBFE2F5" w14:textId="15A708C9" w:rsidR="006A376A" w:rsidRDefault="00BD7C8F" w:rsidP="00505641">
      <w:pPr>
        <w:numPr>
          <w:ilvl w:val="0"/>
          <w:numId w:val="2"/>
        </w:numPr>
        <w:spacing w:line="256" w:lineRule="auto"/>
        <w:contextualSpacing/>
        <w:jc w:val="both"/>
        <w:rPr>
          <w:rFonts w:cstheme="minorHAnsi"/>
          <w:sz w:val="24"/>
          <w:szCs w:val="24"/>
        </w:rPr>
      </w:pPr>
      <w:r w:rsidRPr="00BD7C8F">
        <w:rPr>
          <w:rFonts w:cstheme="minorHAnsi"/>
          <w:b/>
          <w:sz w:val="24"/>
          <w:szCs w:val="24"/>
        </w:rPr>
        <w:t>Račun 3</w:t>
      </w:r>
      <w:r w:rsidR="006D12DB">
        <w:rPr>
          <w:rFonts w:cstheme="minorHAnsi"/>
          <w:b/>
          <w:sz w:val="24"/>
          <w:szCs w:val="24"/>
        </w:rPr>
        <w:t>2</w:t>
      </w:r>
      <w:r w:rsidRPr="00BD7C8F">
        <w:rPr>
          <w:rFonts w:cstheme="minorHAnsi"/>
          <w:b/>
          <w:sz w:val="24"/>
          <w:szCs w:val="24"/>
        </w:rPr>
        <w:t xml:space="preserve"> </w:t>
      </w:r>
      <w:r w:rsidR="00FD127D">
        <w:rPr>
          <w:rFonts w:cstheme="minorHAnsi"/>
          <w:b/>
          <w:sz w:val="24"/>
          <w:szCs w:val="24"/>
        </w:rPr>
        <w:t>–</w:t>
      </w:r>
      <w:r w:rsidR="006D12DB">
        <w:rPr>
          <w:rFonts w:cstheme="minorHAnsi"/>
          <w:b/>
          <w:sz w:val="24"/>
          <w:szCs w:val="24"/>
        </w:rPr>
        <w:t xml:space="preserve"> </w:t>
      </w:r>
      <w:r w:rsidR="006D12DB" w:rsidRPr="006D12DB">
        <w:rPr>
          <w:rFonts w:cstheme="minorHAnsi"/>
          <w:b/>
          <w:sz w:val="24"/>
          <w:szCs w:val="24"/>
        </w:rPr>
        <w:t xml:space="preserve">Materijalni rashodi </w:t>
      </w:r>
      <w:r w:rsidRPr="00BD7C8F">
        <w:rPr>
          <w:rFonts w:cstheme="minorHAnsi"/>
          <w:b/>
          <w:sz w:val="24"/>
          <w:szCs w:val="24"/>
        </w:rPr>
        <w:t>(šifre 3</w:t>
      </w:r>
      <w:r w:rsidR="006D12DB">
        <w:rPr>
          <w:rFonts w:cstheme="minorHAnsi"/>
          <w:b/>
          <w:sz w:val="24"/>
          <w:szCs w:val="24"/>
        </w:rPr>
        <w:t>2</w:t>
      </w:r>
      <w:r w:rsidRPr="00BD7C8F">
        <w:rPr>
          <w:rFonts w:cstheme="minorHAnsi"/>
          <w:b/>
          <w:sz w:val="24"/>
          <w:szCs w:val="24"/>
        </w:rPr>
        <w:t>1+3</w:t>
      </w:r>
      <w:r w:rsidR="006D12DB">
        <w:rPr>
          <w:rFonts w:cstheme="minorHAnsi"/>
          <w:b/>
          <w:sz w:val="24"/>
          <w:szCs w:val="24"/>
        </w:rPr>
        <w:t>2</w:t>
      </w:r>
      <w:r w:rsidRPr="00BD7C8F">
        <w:rPr>
          <w:rFonts w:cstheme="minorHAnsi"/>
          <w:b/>
          <w:sz w:val="24"/>
          <w:szCs w:val="24"/>
        </w:rPr>
        <w:t>2+3</w:t>
      </w:r>
      <w:r w:rsidR="006D12DB">
        <w:rPr>
          <w:rFonts w:cstheme="minorHAnsi"/>
          <w:b/>
          <w:sz w:val="24"/>
          <w:szCs w:val="24"/>
        </w:rPr>
        <w:t>2</w:t>
      </w:r>
      <w:r w:rsidRPr="00BD7C8F">
        <w:rPr>
          <w:rFonts w:cstheme="minorHAnsi"/>
          <w:b/>
          <w:sz w:val="24"/>
          <w:szCs w:val="24"/>
        </w:rPr>
        <w:t>3</w:t>
      </w:r>
      <w:r w:rsidR="006D12DB">
        <w:rPr>
          <w:rFonts w:cstheme="minorHAnsi"/>
          <w:b/>
          <w:sz w:val="24"/>
          <w:szCs w:val="24"/>
        </w:rPr>
        <w:t xml:space="preserve">+324+329) </w:t>
      </w:r>
      <w:r w:rsidR="006A376A" w:rsidRPr="00B3322C">
        <w:rPr>
          <w:rFonts w:cstheme="minorHAnsi"/>
          <w:sz w:val="24"/>
          <w:szCs w:val="24"/>
        </w:rPr>
        <w:t>na ovoj poziciji</w:t>
      </w:r>
      <w:r w:rsidR="006A376A" w:rsidRPr="00B3322C">
        <w:rPr>
          <w:rFonts w:cstheme="minorHAnsi"/>
          <w:b/>
          <w:sz w:val="24"/>
          <w:szCs w:val="24"/>
        </w:rPr>
        <w:t xml:space="preserve"> </w:t>
      </w:r>
      <w:r w:rsidR="006A376A" w:rsidRPr="00B3322C">
        <w:rPr>
          <w:rFonts w:cstheme="minorHAnsi"/>
          <w:sz w:val="24"/>
          <w:szCs w:val="24"/>
        </w:rPr>
        <w:t xml:space="preserve">je </w:t>
      </w:r>
      <w:r w:rsidR="00457A2B">
        <w:rPr>
          <w:rFonts w:cstheme="minorHAnsi"/>
          <w:sz w:val="24"/>
          <w:szCs w:val="24"/>
        </w:rPr>
        <w:t>ostvareno</w:t>
      </w:r>
      <w:r w:rsidR="00E81FBF">
        <w:rPr>
          <w:rFonts w:cstheme="minorHAnsi"/>
          <w:sz w:val="24"/>
          <w:szCs w:val="24"/>
        </w:rPr>
        <w:t xml:space="preserve"> 678.757,05 eura</w:t>
      </w:r>
      <w:r w:rsidR="00542B6A">
        <w:rPr>
          <w:rFonts w:cstheme="minorHAnsi"/>
          <w:sz w:val="24"/>
          <w:szCs w:val="24"/>
        </w:rPr>
        <w:t xml:space="preserve">, </w:t>
      </w:r>
      <w:r w:rsidR="00E5604E">
        <w:rPr>
          <w:rFonts w:cstheme="minorHAnsi"/>
          <w:sz w:val="24"/>
          <w:szCs w:val="24"/>
        </w:rPr>
        <w:t>što</w:t>
      </w:r>
      <w:r w:rsidR="006D12DB">
        <w:rPr>
          <w:rFonts w:cstheme="minorHAnsi"/>
          <w:sz w:val="24"/>
          <w:szCs w:val="24"/>
        </w:rPr>
        <w:t xml:space="preserve"> </w:t>
      </w:r>
      <w:r w:rsidR="00C27BA4">
        <w:rPr>
          <w:rFonts w:cstheme="minorHAnsi"/>
          <w:sz w:val="24"/>
          <w:szCs w:val="24"/>
        </w:rPr>
        <w:t xml:space="preserve">je </w:t>
      </w:r>
      <w:r w:rsidR="00C87149">
        <w:rPr>
          <w:rFonts w:cstheme="minorHAnsi"/>
          <w:sz w:val="24"/>
          <w:szCs w:val="24"/>
        </w:rPr>
        <w:t>više</w:t>
      </w:r>
      <w:r w:rsidR="00E5604E">
        <w:rPr>
          <w:rFonts w:cstheme="minorHAnsi"/>
          <w:sz w:val="24"/>
          <w:szCs w:val="24"/>
        </w:rPr>
        <w:t xml:space="preserve"> </w:t>
      </w:r>
      <w:r w:rsidR="00C27BA4">
        <w:rPr>
          <w:rFonts w:cstheme="minorHAnsi"/>
          <w:sz w:val="24"/>
          <w:szCs w:val="24"/>
        </w:rPr>
        <w:t xml:space="preserve">u </w:t>
      </w:r>
      <w:r w:rsidR="006A376A" w:rsidRPr="00B3322C">
        <w:rPr>
          <w:rFonts w:cstheme="minorHAnsi"/>
          <w:sz w:val="24"/>
          <w:szCs w:val="24"/>
        </w:rPr>
        <w:t xml:space="preserve">odnosu na </w:t>
      </w:r>
      <w:r w:rsidR="00542B6A">
        <w:rPr>
          <w:rFonts w:cstheme="minorHAnsi"/>
          <w:sz w:val="24"/>
          <w:szCs w:val="24"/>
        </w:rPr>
        <w:t xml:space="preserve">isto razdoblje prethodne godine </w:t>
      </w:r>
      <w:r w:rsidR="00C27BA4">
        <w:rPr>
          <w:rFonts w:cstheme="minorHAnsi"/>
          <w:sz w:val="24"/>
          <w:szCs w:val="24"/>
        </w:rPr>
        <w:t>u iznosu od</w:t>
      </w:r>
      <w:r w:rsidR="006A376A" w:rsidRPr="00B3322C">
        <w:rPr>
          <w:rFonts w:cstheme="minorHAnsi"/>
          <w:sz w:val="24"/>
          <w:szCs w:val="24"/>
        </w:rPr>
        <w:t xml:space="preserve"> </w:t>
      </w:r>
      <w:r w:rsidR="00E81FBF">
        <w:rPr>
          <w:rFonts w:cstheme="minorHAnsi"/>
          <w:sz w:val="24"/>
          <w:szCs w:val="24"/>
        </w:rPr>
        <w:t xml:space="preserve">611.233,64 </w:t>
      </w:r>
      <w:r w:rsidR="00BA62EF">
        <w:rPr>
          <w:rFonts w:cstheme="minorHAnsi"/>
          <w:sz w:val="24"/>
          <w:szCs w:val="24"/>
        </w:rPr>
        <w:t>eura</w:t>
      </w:r>
      <w:r w:rsidR="00457A2B">
        <w:rPr>
          <w:rFonts w:cstheme="minorHAnsi"/>
          <w:sz w:val="24"/>
          <w:szCs w:val="24"/>
        </w:rPr>
        <w:t>,</w:t>
      </w:r>
      <w:r w:rsidR="006D12DB" w:rsidRPr="006D12DB">
        <w:rPr>
          <w:rFonts w:cstheme="minorHAnsi"/>
          <w:sz w:val="24"/>
          <w:szCs w:val="24"/>
        </w:rPr>
        <w:t xml:space="preserve"> </w:t>
      </w:r>
      <w:r w:rsidR="00E81FBF">
        <w:rPr>
          <w:rFonts w:cstheme="minorHAnsi"/>
          <w:sz w:val="24"/>
          <w:szCs w:val="24"/>
        </w:rPr>
        <w:t>a razlog tome je povećanje cijena materijala i usluga,</w:t>
      </w:r>
      <w:r w:rsidR="006D12DB">
        <w:rPr>
          <w:rFonts w:cstheme="minorHAnsi"/>
          <w:sz w:val="24"/>
          <w:szCs w:val="24"/>
        </w:rPr>
        <w:t xml:space="preserve"> pa je </w:t>
      </w:r>
      <w:r w:rsidR="00B404B7">
        <w:rPr>
          <w:rFonts w:cstheme="minorHAnsi"/>
          <w:sz w:val="24"/>
          <w:szCs w:val="24"/>
        </w:rPr>
        <w:t xml:space="preserve">indeks </w:t>
      </w:r>
      <w:r w:rsidR="00E81FBF">
        <w:rPr>
          <w:rFonts w:cstheme="minorHAnsi"/>
          <w:sz w:val="24"/>
          <w:szCs w:val="24"/>
        </w:rPr>
        <w:t>111,0</w:t>
      </w:r>
      <w:r w:rsidR="00C87149">
        <w:rPr>
          <w:rFonts w:cstheme="minorHAnsi"/>
          <w:sz w:val="24"/>
          <w:szCs w:val="24"/>
        </w:rPr>
        <w:t>.</w:t>
      </w:r>
    </w:p>
    <w:p w14:paraId="6749C70B" w14:textId="0A7E2981" w:rsidR="006A376A" w:rsidRPr="00B3322C" w:rsidRDefault="006A376A" w:rsidP="0022792E">
      <w:pPr>
        <w:spacing w:after="0" w:line="240" w:lineRule="auto"/>
        <w:contextualSpacing/>
        <w:jc w:val="both"/>
        <w:rPr>
          <w:rFonts w:cstheme="minorHAnsi"/>
        </w:rPr>
      </w:pPr>
      <w:r w:rsidRPr="00B3322C">
        <w:rPr>
          <w:rFonts w:cstheme="minorHAnsi"/>
        </w:rPr>
        <w:t xml:space="preserve">  </w:t>
      </w:r>
    </w:p>
    <w:p w14:paraId="789D0227" w14:textId="4EF3999E" w:rsidR="00A72A91" w:rsidRPr="0011573C" w:rsidRDefault="0022792E" w:rsidP="008E0468">
      <w:pPr>
        <w:numPr>
          <w:ilvl w:val="0"/>
          <w:numId w:val="2"/>
        </w:numPr>
        <w:spacing w:after="0" w:line="240" w:lineRule="auto"/>
        <w:contextualSpacing/>
        <w:jc w:val="both"/>
        <w:rPr>
          <w:rFonts w:cstheme="minorHAnsi"/>
        </w:rPr>
      </w:pPr>
      <w:bookmarkStart w:id="5" w:name="_Hlk100318153"/>
      <w:r w:rsidRPr="0011573C">
        <w:rPr>
          <w:rFonts w:cstheme="minorHAnsi"/>
          <w:b/>
          <w:sz w:val="24"/>
          <w:szCs w:val="24"/>
        </w:rPr>
        <w:t>Račun 34</w:t>
      </w:r>
      <w:r w:rsidR="00D42C4F">
        <w:rPr>
          <w:rFonts w:cstheme="minorHAnsi"/>
          <w:b/>
          <w:sz w:val="24"/>
          <w:szCs w:val="24"/>
        </w:rPr>
        <w:t xml:space="preserve"> –</w:t>
      </w:r>
      <w:r w:rsidR="006A376A" w:rsidRPr="0011573C">
        <w:rPr>
          <w:rFonts w:cstheme="minorHAnsi"/>
          <w:sz w:val="24"/>
          <w:szCs w:val="24"/>
        </w:rPr>
        <w:t xml:space="preserve"> </w:t>
      </w:r>
      <w:r w:rsidRPr="0011573C">
        <w:rPr>
          <w:rFonts w:eastAsia="Times New Roman" w:cstheme="minorHAnsi"/>
          <w:b/>
          <w:sz w:val="24"/>
          <w:szCs w:val="24"/>
          <w:lang w:eastAsia="hr-HR"/>
        </w:rPr>
        <w:t>Financijski rashodi (341+342+343</w:t>
      </w:r>
      <w:r w:rsidR="00FE615C">
        <w:rPr>
          <w:rFonts w:eastAsia="Times New Roman" w:cstheme="minorHAnsi"/>
          <w:b/>
          <w:sz w:val="24"/>
          <w:szCs w:val="24"/>
          <w:lang w:eastAsia="hr-HR"/>
        </w:rPr>
        <w:t>)</w:t>
      </w:r>
      <w:r w:rsidR="006A376A" w:rsidRPr="0011573C">
        <w:rPr>
          <w:rFonts w:eastAsia="Times New Roman" w:cstheme="minorHAnsi"/>
          <w:b/>
          <w:sz w:val="24"/>
          <w:szCs w:val="24"/>
          <w:lang w:eastAsia="hr-HR"/>
        </w:rPr>
        <w:t xml:space="preserve"> </w:t>
      </w:r>
      <w:bookmarkEnd w:id="5"/>
      <w:r w:rsidR="00B404B7" w:rsidRPr="0011573C">
        <w:rPr>
          <w:rFonts w:eastAsia="Times New Roman" w:cstheme="minorHAnsi"/>
          <w:sz w:val="24"/>
          <w:szCs w:val="24"/>
          <w:lang w:eastAsia="hr-HR"/>
        </w:rPr>
        <w:t>iznose</w:t>
      </w:r>
      <w:r w:rsidR="00E81FBF">
        <w:rPr>
          <w:rFonts w:eastAsia="Times New Roman" w:cstheme="minorHAnsi"/>
          <w:sz w:val="24"/>
          <w:szCs w:val="24"/>
          <w:lang w:eastAsia="hr-HR"/>
        </w:rPr>
        <w:t xml:space="preserve"> 10.528,94 </w:t>
      </w:r>
      <w:r w:rsidR="00BA62EF" w:rsidRPr="0011573C">
        <w:rPr>
          <w:rFonts w:eastAsia="Times New Roman" w:cstheme="minorHAnsi"/>
          <w:sz w:val="24"/>
          <w:szCs w:val="24"/>
          <w:lang w:eastAsia="hr-HR"/>
        </w:rPr>
        <w:t>eura</w:t>
      </w:r>
      <w:r w:rsidR="006A376A" w:rsidRPr="0011573C">
        <w:rPr>
          <w:rFonts w:eastAsia="Times New Roman" w:cstheme="minorHAnsi"/>
          <w:sz w:val="24"/>
          <w:szCs w:val="24"/>
          <w:lang w:eastAsia="hr-HR"/>
        </w:rPr>
        <w:t xml:space="preserve">, a prošle godine </w:t>
      </w:r>
      <w:r w:rsidR="00E81FBF" w:rsidRPr="0011573C">
        <w:rPr>
          <w:rFonts w:eastAsia="Times New Roman" w:cstheme="minorHAnsi"/>
          <w:sz w:val="24"/>
          <w:szCs w:val="24"/>
          <w:lang w:eastAsia="hr-HR"/>
        </w:rPr>
        <w:t>7.648,84</w:t>
      </w:r>
      <w:r w:rsidR="00E81FBF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BA62EF" w:rsidRPr="0011573C">
        <w:rPr>
          <w:rFonts w:eastAsia="Times New Roman" w:cstheme="minorHAnsi"/>
          <w:sz w:val="24"/>
          <w:szCs w:val="24"/>
          <w:lang w:eastAsia="hr-HR"/>
        </w:rPr>
        <w:t>eura</w:t>
      </w:r>
      <w:r w:rsidRPr="0011573C">
        <w:rPr>
          <w:rFonts w:eastAsia="Times New Roman" w:cstheme="minorHAnsi"/>
          <w:sz w:val="24"/>
          <w:szCs w:val="24"/>
          <w:lang w:eastAsia="hr-HR"/>
        </w:rPr>
        <w:t xml:space="preserve">, </w:t>
      </w:r>
      <w:r w:rsidR="0011573C" w:rsidRPr="0011573C">
        <w:rPr>
          <w:rFonts w:eastAsia="Times New Roman" w:cstheme="minorHAnsi"/>
          <w:sz w:val="24"/>
          <w:szCs w:val="24"/>
          <w:lang w:eastAsia="hr-HR"/>
        </w:rPr>
        <w:t>a razlog tom</w:t>
      </w:r>
      <w:r w:rsidR="00E81FBF">
        <w:rPr>
          <w:rFonts w:eastAsia="Times New Roman" w:cstheme="minorHAnsi"/>
          <w:sz w:val="24"/>
          <w:szCs w:val="24"/>
          <w:lang w:eastAsia="hr-HR"/>
        </w:rPr>
        <w:t>e</w:t>
      </w:r>
      <w:r w:rsidR="0011573C" w:rsidRPr="0011573C">
        <w:rPr>
          <w:rFonts w:eastAsia="Times New Roman" w:cstheme="minorHAnsi"/>
          <w:sz w:val="24"/>
          <w:szCs w:val="24"/>
          <w:lang w:eastAsia="hr-HR"/>
        </w:rPr>
        <w:t xml:space="preserve"> je povećanje cijena bankarskih naknada</w:t>
      </w:r>
      <w:r w:rsidR="0011573C">
        <w:rPr>
          <w:rFonts w:eastAsia="Times New Roman" w:cstheme="minorHAnsi"/>
          <w:sz w:val="24"/>
          <w:szCs w:val="24"/>
          <w:lang w:eastAsia="hr-HR"/>
        </w:rPr>
        <w:t xml:space="preserve"> te povećanje prometa pa je indeks </w:t>
      </w:r>
      <w:r w:rsidR="00E81FBF">
        <w:rPr>
          <w:rFonts w:eastAsia="Times New Roman" w:cstheme="minorHAnsi"/>
          <w:sz w:val="24"/>
          <w:szCs w:val="24"/>
          <w:lang w:eastAsia="hr-HR"/>
        </w:rPr>
        <w:t>137,7</w:t>
      </w:r>
      <w:r w:rsidR="0011573C">
        <w:rPr>
          <w:rFonts w:eastAsia="Times New Roman" w:cstheme="minorHAnsi"/>
          <w:sz w:val="24"/>
          <w:szCs w:val="24"/>
          <w:lang w:eastAsia="hr-HR"/>
        </w:rPr>
        <w:t>.</w:t>
      </w:r>
      <w:r w:rsidR="0011573C" w:rsidRPr="0011573C"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 w14:paraId="42A2108C" w14:textId="77777777" w:rsidR="0011573C" w:rsidRPr="0011573C" w:rsidRDefault="0011573C" w:rsidP="0011573C">
      <w:pPr>
        <w:spacing w:after="0" w:line="240" w:lineRule="auto"/>
        <w:contextualSpacing/>
        <w:jc w:val="both"/>
        <w:rPr>
          <w:rFonts w:cstheme="minorHAnsi"/>
        </w:rPr>
      </w:pPr>
    </w:p>
    <w:p w14:paraId="2E5471C3" w14:textId="77395804" w:rsidR="00A72A91" w:rsidRPr="0065531A" w:rsidRDefault="0065531A" w:rsidP="0065531A">
      <w:pPr>
        <w:numPr>
          <w:ilvl w:val="0"/>
          <w:numId w:val="2"/>
        </w:numPr>
        <w:spacing w:after="0" w:line="240" w:lineRule="auto"/>
        <w:contextualSpacing/>
        <w:jc w:val="both"/>
        <w:rPr>
          <w:rFonts w:cstheme="minorHAnsi"/>
          <w:b/>
          <w:bCs/>
          <w:sz w:val="24"/>
          <w:szCs w:val="24"/>
        </w:rPr>
      </w:pPr>
      <w:r w:rsidRPr="0065531A">
        <w:rPr>
          <w:rFonts w:cstheme="minorHAnsi"/>
          <w:b/>
          <w:bCs/>
          <w:sz w:val="24"/>
          <w:szCs w:val="24"/>
        </w:rPr>
        <w:t>Račun</w:t>
      </w:r>
      <w:r w:rsidR="00B35033">
        <w:rPr>
          <w:rFonts w:cstheme="minorHAnsi"/>
          <w:b/>
          <w:bCs/>
          <w:sz w:val="24"/>
          <w:szCs w:val="24"/>
        </w:rPr>
        <w:t xml:space="preserve"> </w:t>
      </w:r>
      <w:r w:rsidRPr="0065531A">
        <w:rPr>
          <w:rFonts w:cstheme="minorHAnsi"/>
          <w:b/>
          <w:bCs/>
          <w:sz w:val="24"/>
          <w:szCs w:val="24"/>
        </w:rPr>
        <w:t>3</w:t>
      </w:r>
      <w:r>
        <w:rPr>
          <w:rFonts w:cstheme="minorHAnsi"/>
          <w:b/>
          <w:bCs/>
          <w:sz w:val="24"/>
          <w:szCs w:val="24"/>
        </w:rPr>
        <w:t>6</w:t>
      </w:r>
      <w:r w:rsidR="00D42C4F">
        <w:rPr>
          <w:rFonts w:cstheme="minorHAnsi"/>
          <w:b/>
          <w:bCs/>
          <w:sz w:val="24"/>
          <w:szCs w:val="24"/>
        </w:rPr>
        <w:t xml:space="preserve"> – </w:t>
      </w:r>
      <w:r w:rsidR="00A72A91" w:rsidRPr="0065531A">
        <w:rPr>
          <w:rFonts w:cstheme="minorHAnsi"/>
          <w:b/>
          <w:bCs/>
          <w:sz w:val="24"/>
          <w:szCs w:val="24"/>
        </w:rPr>
        <w:t>Pomoći dane u inozemstvo i unutar općeg proračuna (361+362+363+366+367+368+369)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03007D">
        <w:rPr>
          <w:rFonts w:cstheme="minorHAnsi"/>
          <w:sz w:val="24"/>
          <w:szCs w:val="24"/>
        </w:rPr>
        <w:t>iznose</w:t>
      </w:r>
      <w:r w:rsidR="00E81FBF">
        <w:rPr>
          <w:rFonts w:cstheme="minorHAnsi"/>
          <w:sz w:val="24"/>
          <w:szCs w:val="24"/>
        </w:rPr>
        <w:t xml:space="preserve"> 31.779,66 </w:t>
      </w:r>
      <w:r w:rsidR="0003007D">
        <w:rPr>
          <w:rFonts w:cstheme="minorHAnsi"/>
          <w:sz w:val="24"/>
          <w:szCs w:val="24"/>
        </w:rPr>
        <w:t>eura</w:t>
      </w:r>
      <w:r w:rsidR="00E81FBF">
        <w:rPr>
          <w:rFonts w:cstheme="minorHAnsi"/>
          <w:sz w:val="24"/>
          <w:szCs w:val="24"/>
        </w:rPr>
        <w:t xml:space="preserve">, </w:t>
      </w:r>
      <w:r w:rsidR="0003007D">
        <w:rPr>
          <w:rFonts w:cstheme="minorHAnsi"/>
          <w:sz w:val="24"/>
          <w:szCs w:val="24"/>
        </w:rPr>
        <w:t xml:space="preserve">a u odnosu na isto prošlogodišnje razdoblje od </w:t>
      </w:r>
      <w:r w:rsidR="00E81FBF">
        <w:rPr>
          <w:rFonts w:cstheme="minorHAnsi"/>
          <w:sz w:val="24"/>
          <w:szCs w:val="24"/>
        </w:rPr>
        <w:t xml:space="preserve">26.509,22 </w:t>
      </w:r>
      <w:r w:rsidR="0003007D">
        <w:rPr>
          <w:rFonts w:cstheme="minorHAnsi"/>
          <w:sz w:val="24"/>
          <w:szCs w:val="24"/>
        </w:rPr>
        <w:t>eura</w:t>
      </w:r>
      <w:r w:rsidR="00FC4AF2">
        <w:rPr>
          <w:rFonts w:cstheme="minorHAnsi"/>
          <w:sz w:val="24"/>
          <w:szCs w:val="24"/>
        </w:rPr>
        <w:t>,</w:t>
      </w:r>
      <w:r w:rsidR="0003007D">
        <w:rPr>
          <w:rFonts w:cstheme="minorHAnsi"/>
          <w:sz w:val="24"/>
          <w:szCs w:val="24"/>
        </w:rPr>
        <w:t xml:space="preserve"> bilježimo povećanje iz razloga više ostvarenih prihoda od ulaznica, stoga je indeks 1</w:t>
      </w:r>
      <w:r w:rsidR="0011573C">
        <w:rPr>
          <w:rFonts w:cstheme="minorHAnsi"/>
          <w:sz w:val="24"/>
          <w:szCs w:val="24"/>
        </w:rPr>
        <w:t>1</w:t>
      </w:r>
      <w:r w:rsidR="00E81FBF">
        <w:rPr>
          <w:rFonts w:cstheme="minorHAnsi"/>
          <w:sz w:val="24"/>
          <w:szCs w:val="24"/>
        </w:rPr>
        <w:t>9</w:t>
      </w:r>
      <w:r w:rsidR="0003007D">
        <w:rPr>
          <w:rFonts w:cstheme="minorHAnsi"/>
          <w:sz w:val="24"/>
          <w:szCs w:val="24"/>
        </w:rPr>
        <w:t>,</w:t>
      </w:r>
      <w:r w:rsidR="0011573C">
        <w:rPr>
          <w:rFonts w:cstheme="minorHAnsi"/>
          <w:sz w:val="24"/>
          <w:szCs w:val="24"/>
        </w:rPr>
        <w:t>9</w:t>
      </w:r>
      <w:r w:rsidR="0003007D">
        <w:rPr>
          <w:rFonts w:cstheme="minorHAnsi"/>
          <w:sz w:val="24"/>
          <w:szCs w:val="24"/>
        </w:rPr>
        <w:t>.</w:t>
      </w:r>
    </w:p>
    <w:p w14:paraId="4BAAC145" w14:textId="77777777" w:rsidR="006A376A" w:rsidRPr="00B3322C" w:rsidRDefault="006A376A" w:rsidP="006A376A">
      <w:pPr>
        <w:spacing w:line="256" w:lineRule="auto"/>
        <w:contextualSpacing/>
        <w:rPr>
          <w:rFonts w:cstheme="minorHAnsi"/>
          <w:sz w:val="24"/>
          <w:szCs w:val="24"/>
        </w:rPr>
      </w:pPr>
    </w:p>
    <w:p w14:paraId="70C55A57" w14:textId="58D85DBE" w:rsidR="00677ECA" w:rsidRPr="00B54CC4" w:rsidRDefault="004645B5" w:rsidP="00505641">
      <w:pPr>
        <w:numPr>
          <w:ilvl w:val="0"/>
          <w:numId w:val="2"/>
        </w:numPr>
        <w:spacing w:line="256" w:lineRule="auto"/>
        <w:contextualSpacing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Račun </w:t>
      </w:r>
      <w:r w:rsidR="0023388D">
        <w:rPr>
          <w:rFonts w:cstheme="minorHAnsi"/>
          <w:b/>
          <w:sz w:val="24"/>
          <w:szCs w:val="24"/>
        </w:rPr>
        <w:t>4</w:t>
      </w:r>
      <w:r w:rsidR="006A376A" w:rsidRPr="00B54CC4">
        <w:rPr>
          <w:rFonts w:cstheme="minorHAnsi"/>
          <w:b/>
          <w:sz w:val="24"/>
          <w:szCs w:val="24"/>
        </w:rPr>
        <w:t xml:space="preserve"> –</w:t>
      </w:r>
      <w:r w:rsidR="006A376A" w:rsidRPr="00B54CC4">
        <w:rPr>
          <w:rFonts w:cstheme="minorHAnsi"/>
          <w:sz w:val="24"/>
          <w:szCs w:val="24"/>
        </w:rPr>
        <w:t xml:space="preserve"> </w:t>
      </w:r>
      <w:r w:rsidR="006A376A" w:rsidRPr="00B54CC4">
        <w:rPr>
          <w:rFonts w:cstheme="minorHAnsi"/>
          <w:b/>
          <w:sz w:val="24"/>
          <w:szCs w:val="24"/>
        </w:rPr>
        <w:t xml:space="preserve">Rashodi za nabavu nefinancijske </w:t>
      </w:r>
      <w:r w:rsidR="00B54CC4" w:rsidRPr="0023388D">
        <w:rPr>
          <w:rFonts w:cstheme="minorHAnsi"/>
          <w:b/>
          <w:sz w:val="24"/>
          <w:szCs w:val="24"/>
        </w:rPr>
        <w:t>imovine</w:t>
      </w:r>
      <w:r w:rsidR="0023388D">
        <w:rPr>
          <w:rFonts w:cstheme="minorHAnsi"/>
          <w:sz w:val="24"/>
          <w:szCs w:val="24"/>
        </w:rPr>
        <w:t xml:space="preserve"> </w:t>
      </w:r>
      <w:r w:rsidR="0023388D" w:rsidRPr="0023388D">
        <w:rPr>
          <w:rFonts w:cstheme="minorHAnsi"/>
          <w:b/>
          <w:sz w:val="24"/>
          <w:szCs w:val="24"/>
        </w:rPr>
        <w:t>(</w:t>
      </w:r>
      <w:r>
        <w:rPr>
          <w:rFonts w:cstheme="minorHAnsi"/>
          <w:b/>
          <w:sz w:val="24"/>
          <w:szCs w:val="24"/>
        </w:rPr>
        <w:t>šifre 41+42+43+44+45</w:t>
      </w:r>
      <w:r w:rsidR="0023388D" w:rsidRPr="0023388D">
        <w:rPr>
          <w:rFonts w:cstheme="minorHAnsi"/>
          <w:b/>
          <w:sz w:val="24"/>
          <w:szCs w:val="24"/>
        </w:rPr>
        <w:t>)</w:t>
      </w:r>
      <w:r w:rsidR="00B54CC4" w:rsidRPr="00B54CC4">
        <w:rPr>
          <w:rFonts w:cstheme="minorHAnsi"/>
          <w:sz w:val="24"/>
          <w:szCs w:val="24"/>
        </w:rPr>
        <w:t xml:space="preserve"> iznose</w:t>
      </w:r>
      <w:r w:rsidR="009958E4">
        <w:rPr>
          <w:rFonts w:cstheme="minorHAnsi"/>
          <w:sz w:val="24"/>
          <w:szCs w:val="24"/>
        </w:rPr>
        <w:t xml:space="preserve"> 310.972,07</w:t>
      </w:r>
      <w:r w:rsidR="006A376A" w:rsidRPr="00B54CC4">
        <w:rPr>
          <w:rFonts w:cstheme="minorHAnsi"/>
          <w:sz w:val="24"/>
          <w:szCs w:val="24"/>
        </w:rPr>
        <w:t xml:space="preserve"> </w:t>
      </w:r>
      <w:r w:rsidR="00BA62EF">
        <w:rPr>
          <w:rFonts w:cstheme="minorHAnsi"/>
          <w:sz w:val="24"/>
          <w:szCs w:val="24"/>
        </w:rPr>
        <w:t>eura</w:t>
      </w:r>
      <w:r w:rsidR="006A376A" w:rsidRPr="00B54CC4">
        <w:rPr>
          <w:rFonts w:cstheme="minorHAnsi"/>
          <w:sz w:val="24"/>
          <w:szCs w:val="24"/>
        </w:rPr>
        <w:t xml:space="preserve">, a u </w:t>
      </w:r>
      <w:r w:rsidR="00B54CC4" w:rsidRPr="00B54CC4">
        <w:rPr>
          <w:rFonts w:cstheme="minorHAnsi"/>
          <w:sz w:val="24"/>
          <w:szCs w:val="24"/>
        </w:rPr>
        <w:t>istom</w:t>
      </w:r>
      <w:r w:rsidR="00F20C03">
        <w:rPr>
          <w:rFonts w:cstheme="minorHAnsi"/>
          <w:sz w:val="24"/>
          <w:szCs w:val="24"/>
        </w:rPr>
        <w:t xml:space="preserve"> razdoblju prethodne godine </w:t>
      </w:r>
      <w:r w:rsidR="00B54CC4" w:rsidRPr="00B54CC4">
        <w:rPr>
          <w:rFonts w:cstheme="minorHAnsi"/>
          <w:sz w:val="24"/>
          <w:szCs w:val="24"/>
        </w:rPr>
        <w:t>su iznosili</w:t>
      </w:r>
      <w:r w:rsidR="006A376A" w:rsidRPr="00B54CC4">
        <w:rPr>
          <w:rFonts w:cstheme="minorHAnsi"/>
          <w:sz w:val="24"/>
          <w:szCs w:val="24"/>
        </w:rPr>
        <w:t xml:space="preserve"> </w:t>
      </w:r>
      <w:r w:rsidR="009958E4">
        <w:rPr>
          <w:rFonts w:cstheme="minorHAnsi"/>
          <w:sz w:val="24"/>
          <w:szCs w:val="24"/>
        </w:rPr>
        <w:t xml:space="preserve">322.367,17 </w:t>
      </w:r>
      <w:r w:rsidR="00BD545A">
        <w:rPr>
          <w:rFonts w:cstheme="minorHAnsi"/>
          <w:sz w:val="24"/>
          <w:szCs w:val="24"/>
        </w:rPr>
        <w:t>eur</w:t>
      </w:r>
      <w:r w:rsidR="00D165F6">
        <w:rPr>
          <w:rFonts w:cstheme="minorHAnsi"/>
          <w:sz w:val="24"/>
          <w:szCs w:val="24"/>
        </w:rPr>
        <w:t>a</w:t>
      </w:r>
      <w:r w:rsidR="00B54CC4">
        <w:rPr>
          <w:rFonts w:cstheme="minorHAnsi"/>
          <w:sz w:val="24"/>
          <w:szCs w:val="24"/>
        </w:rPr>
        <w:t>,</w:t>
      </w:r>
      <w:r w:rsidR="006A376A" w:rsidRPr="00B54CC4">
        <w:rPr>
          <w:rFonts w:cstheme="minorHAnsi"/>
          <w:sz w:val="24"/>
          <w:szCs w:val="24"/>
        </w:rPr>
        <w:t xml:space="preserve"> </w:t>
      </w:r>
      <w:r w:rsidR="0023388D">
        <w:rPr>
          <w:rFonts w:cstheme="minorHAnsi"/>
          <w:sz w:val="24"/>
          <w:szCs w:val="24"/>
        </w:rPr>
        <w:t xml:space="preserve">ovdje bilježimo </w:t>
      </w:r>
      <w:r w:rsidR="000D16A2">
        <w:rPr>
          <w:rFonts w:cstheme="minorHAnsi"/>
          <w:sz w:val="24"/>
          <w:szCs w:val="24"/>
        </w:rPr>
        <w:t>smanjenje</w:t>
      </w:r>
      <w:r w:rsidR="009958E4">
        <w:rPr>
          <w:rFonts w:cstheme="minorHAnsi"/>
          <w:sz w:val="24"/>
          <w:szCs w:val="24"/>
        </w:rPr>
        <w:t xml:space="preserve">, </w:t>
      </w:r>
      <w:r w:rsidR="00D165F6">
        <w:rPr>
          <w:rFonts w:cstheme="minorHAnsi"/>
          <w:sz w:val="24"/>
          <w:szCs w:val="24"/>
        </w:rPr>
        <w:t xml:space="preserve">indeks je </w:t>
      </w:r>
      <w:r w:rsidR="009958E4">
        <w:rPr>
          <w:rFonts w:cstheme="minorHAnsi"/>
          <w:sz w:val="24"/>
          <w:szCs w:val="24"/>
        </w:rPr>
        <w:t>96,5</w:t>
      </w:r>
      <w:r w:rsidR="00D165F6">
        <w:rPr>
          <w:rFonts w:cstheme="minorHAnsi"/>
          <w:sz w:val="24"/>
          <w:szCs w:val="24"/>
        </w:rPr>
        <w:t xml:space="preserve">. </w:t>
      </w:r>
    </w:p>
    <w:p w14:paraId="5E27B97C" w14:textId="77777777" w:rsidR="00B54CC4" w:rsidRPr="00B54CC4" w:rsidRDefault="00B54CC4" w:rsidP="00B54CC4">
      <w:pPr>
        <w:spacing w:line="256" w:lineRule="auto"/>
        <w:contextualSpacing/>
        <w:jc w:val="both"/>
        <w:rPr>
          <w:rFonts w:cstheme="minorHAnsi"/>
          <w:b/>
          <w:sz w:val="24"/>
          <w:szCs w:val="24"/>
        </w:rPr>
      </w:pPr>
    </w:p>
    <w:p w14:paraId="3503A9E2" w14:textId="2A7AC605" w:rsidR="006A376A" w:rsidRDefault="006A376A" w:rsidP="00EF11C1">
      <w:pPr>
        <w:numPr>
          <w:ilvl w:val="0"/>
          <w:numId w:val="2"/>
        </w:numPr>
        <w:spacing w:line="256" w:lineRule="auto"/>
        <w:contextualSpacing/>
        <w:jc w:val="both"/>
        <w:rPr>
          <w:rFonts w:cstheme="minorHAnsi"/>
          <w:sz w:val="24"/>
          <w:szCs w:val="24"/>
        </w:rPr>
      </w:pPr>
      <w:r w:rsidRPr="00677ECA">
        <w:rPr>
          <w:rFonts w:cstheme="minorHAnsi"/>
          <w:b/>
          <w:sz w:val="24"/>
          <w:szCs w:val="24"/>
        </w:rPr>
        <w:t xml:space="preserve">Ukupni prihodi i primici </w:t>
      </w:r>
      <w:r w:rsidR="00EF11C1">
        <w:rPr>
          <w:rFonts w:cstheme="minorHAnsi"/>
          <w:b/>
          <w:sz w:val="24"/>
          <w:szCs w:val="24"/>
        </w:rPr>
        <w:t>(</w:t>
      </w:r>
      <w:r w:rsidR="00371D57">
        <w:rPr>
          <w:rFonts w:cstheme="minorHAnsi"/>
          <w:b/>
          <w:sz w:val="24"/>
          <w:szCs w:val="24"/>
        </w:rPr>
        <w:t>šifre X</w:t>
      </w:r>
      <w:r w:rsidR="00B13F88">
        <w:rPr>
          <w:rFonts w:cstheme="minorHAnsi"/>
          <w:b/>
          <w:sz w:val="24"/>
          <w:szCs w:val="24"/>
        </w:rPr>
        <w:t>0</w:t>
      </w:r>
      <w:r w:rsidR="00371D57">
        <w:rPr>
          <w:rFonts w:cstheme="minorHAnsi"/>
          <w:b/>
          <w:sz w:val="24"/>
          <w:szCs w:val="24"/>
        </w:rPr>
        <w:t>67</w:t>
      </w:r>
      <w:r w:rsidR="00EF11C1">
        <w:rPr>
          <w:rFonts w:cstheme="minorHAnsi"/>
          <w:b/>
          <w:sz w:val="24"/>
          <w:szCs w:val="24"/>
        </w:rPr>
        <w:t xml:space="preserve">) </w:t>
      </w:r>
      <w:r w:rsidR="007C1E65">
        <w:rPr>
          <w:rFonts w:cstheme="minorHAnsi"/>
          <w:sz w:val="24"/>
          <w:szCs w:val="24"/>
        </w:rPr>
        <w:t>iznose</w:t>
      </w:r>
      <w:r w:rsidR="009958E4">
        <w:rPr>
          <w:rFonts w:cstheme="minorHAnsi"/>
          <w:sz w:val="24"/>
          <w:szCs w:val="24"/>
        </w:rPr>
        <w:t xml:space="preserve"> 2.23</w:t>
      </w:r>
      <w:r w:rsidR="00B13F88">
        <w:rPr>
          <w:rFonts w:cstheme="minorHAnsi"/>
          <w:sz w:val="24"/>
          <w:szCs w:val="24"/>
        </w:rPr>
        <w:t>8</w:t>
      </w:r>
      <w:r w:rsidR="009958E4">
        <w:rPr>
          <w:rFonts w:cstheme="minorHAnsi"/>
          <w:sz w:val="24"/>
          <w:szCs w:val="24"/>
        </w:rPr>
        <w:t>.</w:t>
      </w:r>
      <w:r w:rsidR="00B13F88">
        <w:rPr>
          <w:rFonts w:cstheme="minorHAnsi"/>
          <w:sz w:val="24"/>
          <w:szCs w:val="24"/>
        </w:rPr>
        <w:t>1</w:t>
      </w:r>
      <w:r w:rsidR="009958E4">
        <w:rPr>
          <w:rFonts w:cstheme="minorHAnsi"/>
          <w:sz w:val="24"/>
          <w:szCs w:val="24"/>
        </w:rPr>
        <w:t>25,76</w:t>
      </w:r>
      <w:r w:rsidR="000D16A2">
        <w:rPr>
          <w:rFonts w:cstheme="minorHAnsi"/>
          <w:sz w:val="24"/>
          <w:szCs w:val="24"/>
        </w:rPr>
        <w:t xml:space="preserve"> eura</w:t>
      </w:r>
      <w:r w:rsidR="00EC1776">
        <w:rPr>
          <w:rFonts w:cstheme="minorHAnsi"/>
          <w:sz w:val="24"/>
          <w:szCs w:val="24"/>
        </w:rPr>
        <w:t>, a</w:t>
      </w:r>
      <w:r w:rsidR="00EF11C1" w:rsidRPr="00EF11C1">
        <w:rPr>
          <w:rFonts w:cstheme="minorHAnsi"/>
          <w:sz w:val="24"/>
          <w:szCs w:val="24"/>
        </w:rPr>
        <w:t xml:space="preserve"> u istom razdoblju prethodne godine su iznosili</w:t>
      </w:r>
      <w:r w:rsidR="00EF11C1">
        <w:rPr>
          <w:rFonts w:cstheme="minorHAnsi"/>
          <w:sz w:val="24"/>
          <w:szCs w:val="24"/>
        </w:rPr>
        <w:t xml:space="preserve"> </w:t>
      </w:r>
      <w:bookmarkStart w:id="6" w:name="_Hlk131671673"/>
      <w:r w:rsidR="009958E4">
        <w:rPr>
          <w:rFonts w:cstheme="minorHAnsi"/>
          <w:sz w:val="24"/>
          <w:szCs w:val="24"/>
        </w:rPr>
        <w:t xml:space="preserve">1.523.080,29 </w:t>
      </w:r>
      <w:r w:rsidR="000D16A2">
        <w:rPr>
          <w:rFonts w:cstheme="minorHAnsi"/>
          <w:sz w:val="24"/>
          <w:szCs w:val="24"/>
        </w:rPr>
        <w:t>eura</w:t>
      </w:r>
      <w:r w:rsidR="009958E4">
        <w:rPr>
          <w:rFonts w:cstheme="minorHAnsi"/>
          <w:sz w:val="24"/>
          <w:szCs w:val="24"/>
        </w:rPr>
        <w:t>, ovdje bilježimo znatno povećanje iz razloga uplate pozajmice od 300.000,00 eura s obvezom povrata</w:t>
      </w:r>
      <w:r w:rsidR="00BA5735">
        <w:rPr>
          <w:rFonts w:cstheme="minorHAnsi"/>
          <w:sz w:val="24"/>
          <w:szCs w:val="24"/>
        </w:rPr>
        <w:t xml:space="preserve"> do</w:t>
      </w:r>
      <w:r w:rsidR="009958E4">
        <w:rPr>
          <w:rFonts w:cstheme="minorHAnsi"/>
          <w:sz w:val="24"/>
          <w:szCs w:val="24"/>
        </w:rPr>
        <w:t xml:space="preserve"> 31.10.2024. koj</w:t>
      </w:r>
      <w:bookmarkEnd w:id="6"/>
      <w:r w:rsidR="009958E4">
        <w:rPr>
          <w:rFonts w:cstheme="minorHAnsi"/>
          <w:sz w:val="24"/>
          <w:szCs w:val="24"/>
        </w:rPr>
        <w:t>a nije vraćena u roku zbog promjen</w:t>
      </w:r>
      <w:r w:rsidR="003665DA">
        <w:rPr>
          <w:rFonts w:cstheme="minorHAnsi"/>
          <w:sz w:val="24"/>
          <w:szCs w:val="24"/>
        </w:rPr>
        <w:t>e</w:t>
      </w:r>
      <w:r w:rsidR="009958E4">
        <w:rPr>
          <w:rFonts w:cstheme="minorHAnsi"/>
          <w:sz w:val="24"/>
          <w:szCs w:val="24"/>
        </w:rPr>
        <w:t xml:space="preserve"> ministarstava </w:t>
      </w:r>
      <w:r w:rsidR="003665DA">
        <w:rPr>
          <w:rFonts w:cstheme="minorHAnsi"/>
          <w:sz w:val="24"/>
          <w:szCs w:val="24"/>
        </w:rPr>
        <w:t xml:space="preserve">(17.05.2024) </w:t>
      </w:r>
      <w:r w:rsidR="009958E4">
        <w:rPr>
          <w:rFonts w:cstheme="minorHAnsi"/>
          <w:sz w:val="24"/>
          <w:szCs w:val="24"/>
        </w:rPr>
        <w:t xml:space="preserve">i ne dobivanja potrebnih podataka za povrat iste, </w:t>
      </w:r>
      <w:r w:rsidR="000D16A2" w:rsidRPr="000D16A2">
        <w:rPr>
          <w:rFonts w:cstheme="minorHAnsi"/>
          <w:sz w:val="24"/>
          <w:szCs w:val="24"/>
        </w:rPr>
        <w:t>pa je indeks</w:t>
      </w:r>
      <w:r w:rsidR="00EC1776">
        <w:rPr>
          <w:rFonts w:cstheme="minorHAnsi"/>
          <w:sz w:val="24"/>
          <w:szCs w:val="24"/>
        </w:rPr>
        <w:t xml:space="preserve"> </w:t>
      </w:r>
      <w:r w:rsidR="009958E4">
        <w:rPr>
          <w:rFonts w:cstheme="minorHAnsi"/>
          <w:sz w:val="24"/>
          <w:szCs w:val="24"/>
        </w:rPr>
        <w:t>14</w:t>
      </w:r>
      <w:r w:rsidR="00B13F88">
        <w:rPr>
          <w:rFonts w:cstheme="minorHAnsi"/>
          <w:sz w:val="24"/>
          <w:szCs w:val="24"/>
        </w:rPr>
        <w:t>6</w:t>
      </w:r>
      <w:r w:rsidR="009958E4">
        <w:rPr>
          <w:rFonts w:cstheme="minorHAnsi"/>
          <w:sz w:val="24"/>
          <w:szCs w:val="24"/>
        </w:rPr>
        <w:t>,</w:t>
      </w:r>
      <w:r w:rsidR="00B13F88">
        <w:rPr>
          <w:rFonts w:cstheme="minorHAnsi"/>
          <w:sz w:val="24"/>
          <w:szCs w:val="24"/>
        </w:rPr>
        <w:t>9</w:t>
      </w:r>
      <w:r w:rsidR="000D16A2">
        <w:rPr>
          <w:rFonts w:cstheme="minorHAnsi"/>
          <w:sz w:val="24"/>
          <w:szCs w:val="24"/>
        </w:rPr>
        <w:t>.</w:t>
      </w:r>
    </w:p>
    <w:p w14:paraId="689902CA" w14:textId="77777777" w:rsidR="007C1E65" w:rsidRPr="00C003FC" w:rsidRDefault="007C1E65" w:rsidP="007C1E65">
      <w:pPr>
        <w:spacing w:line="256" w:lineRule="auto"/>
        <w:contextualSpacing/>
        <w:jc w:val="both"/>
        <w:rPr>
          <w:rFonts w:cstheme="minorHAnsi"/>
          <w:sz w:val="24"/>
          <w:szCs w:val="24"/>
        </w:rPr>
      </w:pPr>
    </w:p>
    <w:p w14:paraId="2760BD8B" w14:textId="271F5095" w:rsidR="00CC4A29" w:rsidRPr="00F62A79" w:rsidRDefault="00371D57" w:rsidP="006A376A">
      <w:pPr>
        <w:pStyle w:val="Odlomakpopisa"/>
        <w:numPr>
          <w:ilvl w:val="0"/>
          <w:numId w:val="2"/>
        </w:numPr>
        <w:jc w:val="both"/>
        <w:rPr>
          <w:rFonts w:cstheme="minorHAnsi"/>
          <w:b/>
          <w:sz w:val="28"/>
          <w:szCs w:val="28"/>
        </w:rPr>
      </w:pPr>
      <w:r w:rsidRPr="000D16A2">
        <w:rPr>
          <w:rFonts w:cstheme="minorHAnsi"/>
          <w:b/>
          <w:sz w:val="24"/>
          <w:szCs w:val="24"/>
        </w:rPr>
        <w:t>Račun 11</w:t>
      </w:r>
      <w:r w:rsidR="006A376A" w:rsidRPr="000D16A2">
        <w:rPr>
          <w:rFonts w:cstheme="minorHAnsi"/>
          <w:b/>
          <w:sz w:val="24"/>
          <w:szCs w:val="24"/>
        </w:rPr>
        <w:t xml:space="preserve"> </w:t>
      </w:r>
      <w:r w:rsidR="006513B1">
        <w:rPr>
          <w:rFonts w:cstheme="minorHAnsi"/>
          <w:b/>
          <w:sz w:val="24"/>
          <w:szCs w:val="24"/>
        </w:rPr>
        <w:t>–</w:t>
      </w:r>
      <w:r w:rsidR="006A376A" w:rsidRPr="000D16A2">
        <w:rPr>
          <w:rFonts w:cstheme="minorHAnsi"/>
          <w:b/>
          <w:sz w:val="24"/>
          <w:szCs w:val="24"/>
        </w:rPr>
        <w:t xml:space="preserve"> Stanje novčanih sredstava na kraju izvještajnog razdoblja </w:t>
      </w:r>
      <w:r w:rsidR="006A376A" w:rsidRPr="000D16A2">
        <w:rPr>
          <w:rFonts w:cstheme="minorHAnsi"/>
          <w:sz w:val="24"/>
          <w:szCs w:val="24"/>
        </w:rPr>
        <w:t>je</w:t>
      </w:r>
      <w:r w:rsidR="00916E4E">
        <w:rPr>
          <w:rFonts w:cstheme="minorHAnsi"/>
          <w:sz w:val="24"/>
          <w:szCs w:val="24"/>
        </w:rPr>
        <w:t xml:space="preserve"> 604.871,02</w:t>
      </w:r>
      <w:r w:rsidR="006A376A" w:rsidRPr="000D16A2">
        <w:rPr>
          <w:rFonts w:cstheme="minorHAnsi"/>
          <w:sz w:val="24"/>
          <w:szCs w:val="24"/>
        </w:rPr>
        <w:t xml:space="preserve"> </w:t>
      </w:r>
      <w:r w:rsidR="000D16A2" w:rsidRPr="000D16A2">
        <w:rPr>
          <w:rFonts w:cstheme="minorHAnsi"/>
          <w:sz w:val="24"/>
          <w:szCs w:val="24"/>
        </w:rPr>
        <w:t>eura</w:t>
      </w:r>
      <w:r w:rsidR="00916E4E">
        <w:rPr>
          <w:rFonts w:cstheme="minorHAnsi"/>
          <w:sz w:val="24"/>
          <w:szCs w:val="24"/>
        </w:rPr>
        <w:t>,</w:t>
      </w:r>
      <w:r w:rsidR="006A376A" w:rsidRPr="000D16A2">
        <w:rPr>
          <w:rFonts w:cstheme="minorHAnsi"/>
          <w:sz w:val="24"/>
          <w:szCs w:val="24"/>
        </w:rPr>
        <w:t xml:space="preserve"> </w:t>
      </w:r>
      <w:r w:rsidR="007C1E65" w:rsidRPr="000D16A2">
        <w:rPr>
          <w:rFonts w:cstheme="minorHAnsi"/>
          <w:sz w:val="24"/>
          <w:szCs w:val="24"/>
        </w:rPr>
        <w:t>a</w:t>
      </w:r>
      <w:r w:rsidR="006A376A" w:rsidRPr="000D16A2">
        <w:rPr>
          <w:rFonts w:cstheme="minorHAnsi"/>
          <w:sz w:val="24"/>
          <w:szCs w:val="24"/>
        </w:rPr>
        <w:t xml:space="preserve"> u </w:t>
      </w:r>
      <w:r w:rsidRPr="000D16A2">
        <w:rPr>
          <w:rFonts w:cstheme="minorHAnsi"/>
          <w:sz w:val="24"/>
          <w:szCs w:val="24"/>
        </w:rPr>
        <w:t>istom razdoblju prethodne godine</w:t>
      </w:r>
      <w:r w:rsidR="006A376A" w:rsidRPr="000D16A2">
        <w:rPr>
          <w:rFonts w:cstheme="minorHAnsi"/>
          <w:sz w:val="24"/>
          <w:szCs w:val="24"/>
        </w:rPr>
        <w:t xml:space="preserve"> </w:t>
      </w:r>
      <w:r w:rsidR="007C1E65" w:rsidRPr="000D16A2">
        <w:rPr>
          <w:rFonts w:cstheme="minorHAnsi"/>
          <w:sz w:val="24"/>
          <w:szCs w:val="24"/>
        </w:rPr>
        <w:t>je bilo stanje</w:t>
      </w:r>
      <w:r w:rsidR="006A376A" w:rsidRPr="000D16A2">
        <w:rPr>
          <w:rFonts w:cstheme="minorHAnsi"/>
          <w:sz w:val="24"/>
          <w:szCs w:val="24"/>
        </w:rPr>
        <w:t xml:space="preserve"> od </w:t>
      </w:r>
      <w:r w:rsidR="00916E4E">
        <w:rPr>
          <w:rFonts w:cstheme="minorHAnsi"/>
          <w:sz w:val="24"/>
          <w:szCs w:val="24"/>
        </w:rPr>
        <w:t>312.937,49</w:t>
      </w:r>
      <w:r w:rsidR="00916E4E" w:rsidRPr="000D16A2">
        <w:rPr>
          <w:rFonts w:cstheme="minorHAnsi"/>
          <w:sz w:val="24"/>
          <w:szCs w:val="24"/>
        </w:rPr>
        <w:t xml:space="preserve"> </w:t>
      </w:r>
      <w:r w:rsidR="000D16A2" w:rsidRPr="00BD545A">
        <w:rPr>
          <w:rFonts w:cstheme="minorHAnsi"/>
          <w:bCs/>
          <w:sz w:val="24"/>
          <w:szCs w:val="24"/>
        </w:rPr>
        <w:t>eura</w:t>
      </w:r>
      <w:r w:rsidR="006A376A" w:rsidRPr="000D16A2">
        <w:rPr>
          <w:rFonts w:cstheme="minorHAnsi"/>
          <w:sz w:val="24"/>
          <w:szCs w:val="24"/>
        </w:rPr>
        <w:t xml:space="preserve"> </w:t>
      </w:r>
      <w:r w:rsidR="00263E76" w:rsidRPr="000D16A2">
        <w:rPr>
          <w:rFonts w:cstheme="minorHAnsi"/>
          <w:sz w:val="24"/>
          <w:szCs w:val="24"/>
        </w:rPr>
        <w:t>pa</w:t>
      </w:r>
      <w:r w:rsidR="007C1E65" w:rsidRPr="000D16A2">
        <w:rPr>
          <w:rFonts w:cstheme="minorHAnsi"/>
          <w:sz w:val="24"/>
          <w:szCs w:val="24"/>
        </w:rPr>
        <w:t xml:space="preserve"> je indeks </w:t>
      </w:r>
      <w:r w:rsidR="00916E4E">
        <w:rPr>
          <w:rFonts w:cstheme="minorHAnsi"/>
          <w:sz w:val="24"/>
          <w:szCs w:val="24"/>
        </w:rPr>
        <w:t>193,3</w:t>
      </w:r>
      <w:r w:rsidR="00F20C03" w:rsidRPr="000D16A2">
        <w:rPr>
          <w:rFonts w:cstheme="minorHAnsi"/>
          <w:sz w:val="24"/>
          <w:szCs w:val="24"/>
        </w:rPr>
        <w:t xml:space="preserve">, </w:t>
      </w:r>
      <w:r w:rsidR="00DE6F69" w:rsidRPr="000D16A2">
        <w:rPr>
          <w:rFonts w:cstheme="minorHAnsi"/>
          <w:sz w:val="24"/>
          <w:szCs w:val="24"/>
        </w:rPr>
        <w:t>a razlog tom</w:t>
      </w:r>
      <w:r w:rsidR="00916E4E">
        <w:rPr>
          <w:rFonts w:cstheme="minorHAnsi"/>
          <w:sz w:val="24"/>
          <w:szCs w:val="24"/>
        </w:rPr>
        <w:t>e</w:t>
      </w:r>
      <w:r w:rsidR="00DE6F69" w:rsidRPr="000D16A2">
        <w:rPr>
          <w:rFonts w:cstheme="minorHAnsi"/>
          <w:sz w:val="24"/>
          <w:szCs w:val="24"/>
        </w:rPr>
        <w:t xml:space="preserve"> </w:t>
      </w:r>
      <w:r w:rsidR="000D16A2">
        <w:rPr>
          <w:rFonts w:cstheme="minorHAnsi"/>
          <w:sz w:val="24"/>
          <w:szCs w:val="24"/>
        </w:rPr>
        <w:t xml:space="preserve">je </w:t>
      </w:r>
      <w:r w:rsidR="000D16A2" w:rsidRPr="000D16A2">
        <w:rPr>
          <w:rFonts w:cstheme="minorHAnsi"/>
          <w:sz w:val="24"/>
          <w:szCs w:val="24"/>
        </w:rPr>
        <w:t>uplat</w:t>
      </w:r>
      <w:r w:rsidR="000D16A2">
        <w:rPr>
          <w:rFonts w:cstheme="minorHAnsi"/>
          <w:sz w:val="24"/>
          <w:szCs w:val="24"/>
        </w:rPr>
        <w:t>a</w:t>
      </w:r>
      <w:r w:rsidR="000D16A2" w:rsidRPr="000D16A2">
        <w:rPr>
          <w:rFonts w:cstheme="minorHAnsi"/>
          <w:sz w:val="24"/>
          <w:szCs w:val="24"/>
        </w:rPr>
        <w:t xml:space="preserve"> </w:t>
      </w:r>
      <w:r w:rsidR="00916E4E">
        <w:rPr>
          <w:rFonts w:cstheme="minorHAnsi"/>
          <w:sz w:val="24"/>
          <w:szCs w:val="24"/>
        </w:rPr>
        <w:t xml:space="preserve">pozajmice </w:t>
      </w:r>
      <w:r w:rsidR="000D16A2" w:rsidRPr="000D16A2">
        <w:rPr>
          <w:rFonts w:cstheme="minorHAnsi"/>
          <w:sz w:val="24"/>
          <w:szCs w:val="24"/>
        </w:rPr>
        <w:t>MINGOR-a</w:t>
      </w:r>
      <w:r w:rsidR="00EC1776">
        <w:rPr>
          <w:rFonts w:cstheme="minorHAnsi"/>
          <w:sz w:val="24"/>
          <w:szCs w:val="24"/>
        </w:rPr>
        <w:t xml:space="preserve"> </w:t>
      </w:r>
      <w:r w:rsidR="000D16A2" w:rsidRPr="000D16A2">
        <w:rPr>
          <w:rFonts w:cstheme="minorHAnsi"/>
          <w:sz w:val="24"/>
          <w:szCs w:val="24"/>
        </w:rPr>
        <w:t>iz zajedničkih sredstava PP i NP</w:t>
      </w:r>
      <w:r w:rsidR="00EC1776">
        <w:rPr>
          <w:rFonts w:cstheme="minorHAnsi"/>
          <w:sz w:val="24"/>
          <w:szCs w:val="24"/>
        </w:rPr>
        <w:t xml:space="preserve"> za </w:t>
      </w:r>
      <w:r w:rsidR="00EC1776" w:rsidRPr="00EC1776">
        <w:rPr>
          <w:rFonts w:cstheme="minorHAnsi"/>
          <w:sz w:val="24"/>
          <w:szCs w:val="24"/>
        </w:rPr>
        <w:t>projekt elektrifikacije parka</w:t>
      </w:r>
      <w:r w:rsidR="00916E4E">
        <w:rPr>
          <w:rFonts w:cstheme="minorHAnsi"/>
          <w:sz w:val="24"/>
          <w:szCs w:val="24"/>
        </w:rPr>
        <w:t xml:space="preserve"> u iznosu od 300.000,</w:t>
      </w:r>
      <w:r w:rsidR="00D352AC">
        <w:rPr>
          <w:rFonts w:cstheme="minorHAnsi"/>
          <w:sz w:val="24"/>
          <w:szCs w:val="24"/>
        </w:rPr>
        <w:t>00</w:t>
      </w:r>
      <w:r w:rsidR="00916E4E">
        <w:rPr>
          <w:rFonts w:cstheme="minorHAnsi"/>
          <w:sz w:val="24"/>
          <w:szCs w:val="24"/>
        </w:rPr>
        <w:t xml:space="preserve"> eura (vraćena 13.01.2025).</w:t>
      </w:r>
    </w:p>
    <w:p w14:paraId="0FE75AAD" w14:textId="77777777" w:rsidR="00382CC8" w:rsidRDefault="00382CC8" w:rsidP="00382CC8">
      <w:pPr>
        <w:spacing w:line="256" w:lineRule="auto"/>
        <w:jc w:val="both"/>
        <w:rPr>
          <w:rFonts w:cstheme="minorHAnsi"/>
          <w:b/>
          <w:sz w:val="28"/>
          <w:szCs w:val="28"/>
        </w:rPr>
      </w:pPr>
    </w:p>
    <w:p w14:paraId="3870D10F" w14:textId="4739CFD8" w:rsidR="00382CC8" w:rsidRPr="00382CC8" w:rsidRDefault="00382CC8" w:rsidP="00382CC8">
      <w:pPr>
        <w:spacing w:line="256" w:lineRule="auto"/>
        <w:jc w:val="both"/>
        <w:rPr>
          <w:rFonts w:cstheme="minorHAnsi"/>
          <w:b/>
          <w:sz w:val="28"/>
          <w:szCs w:val="28"/>
        </w:rPr>
      </w:pPr>
      <w:r w:rsidRPr="00382CC8">
        <w:rPr>
          <w:rFonts w:cstheme="minorHAnsi"/>
          <w:b/>
          <w:sz w:val="28"/>
          <w:szCs w:val="28"/>
        </w:rPr>
        <w:t>Bilješke uz obrazac BILANCA</w:t>
      </w:r>
    </w:p>
    <w:p w14:paraId="5B10F4D4" w14:textId="7A2C4145" w:rsidR="00382CC8" w:rsidRPr="00382CC8" w:rsidRDefault="00382CC8" w:rsidP="00382CC8">
      <w:pPr>
        <w:spacing w:line="256" w:lineRule="auto"/>
        <w:jc w:val="both"/>
        <w:rPr>
          <w:rFonts w:cstheme="minorHAnsi"/>
          <w:bCs/>
          <w:sz w:val="24"/>
          <w:szCs w:val="24"/>
        </w:rPr>
      </w:pPr>
      <w:r w:rsidRPr="00382CC8">
        <w:rPr>
          <w:rFonts w:cstheme="minorHAnsi"/>
          <w:bCs/>
          <w:sz w:val="24"/>
          <w:szCs w:val="24"/>
        </w:rPr>
        <w:t>Ukupna imovina (B001) u razdoblju od 1. siječnja do 31. prosinca 202</w:t>
      </w:r>
      <w:r w:rsidR="009B5AB9">
        <w:rPr>
          <w:rFonts w:cstheme="minorHAnsi"/>
          <w:bCs/>
          <w:sz w:val="24"/>
          <w:szCs w:val="24"/>
        </w:rPr>
        <w:t>4</w:t>
      </w:r>
      <w:r w:rsidRPr="00382CC8">
        <w:rPr>
          <w:rFonts w:cstheme="minorHAnsi"/>
          <w:bCs/>
          <w:sz w:val="24"/>
          <w:szCs w:val="24"/>
        </w:rPr>
        <w:t xml:space="preserve">. godine iznosi </w:t>
      </w:r>
      <w:r w:rsidR="00B06840">
        <w:rPr>
          <w:rFonts w:cstheme="minorHAnsi"/>
          <w:bCs/>
          <w:sz w:val="24"/>
          <w:szCs w:val="24"/>
        </w:rPr>
        <w:t>3.427.460,25</w:t>
      </w:r>
      <w:r w:rsidRPr="00382CC8">
        <w:rPr>
          <w:rFonts w:cstheme="minorHAnsi"/>
          <w:bCs/>
          <w:sz w:val="24"/>
          <w:szCs w:val="24"/>
        </w:rPr>
        <w:t xml:space="preserve"> </w:t>
      </w:r>
      <w:r w:rsidR="003373DF">
        <w:rPr>
          <w:rFonts w:cstheme="minorHAnsi"/>
          <w:bCs/>
          <w:sz w:val="24"/>
          <w:szCs w:val="24"/>
        </w:rPr>
        <w:t xml:space="preserve">eura </w:t>
      </w:r>
      <w:r w:rsidRPr="00382CC8">
        <w:rPr>
          <w:rFonts w:cstheme="minorHAnsi"/>
          <w:bCs/>
          <w:sz w:val="24"/>
          <w:szCs w:val="24"/>
        </w:rPr>
        <w:t xml:space="preserve">u odnosu na isto razdoblje prethodne godine </w:t>
      </w:r>
      <w:r w:rsidR="00B06840" w:rsidRPr="00B06840">
        <w:rPr>
          <w:rFonts w:cstheme="minorHAnsi"/>
          <w:bCs/>
          <w:sz w:val="24"/>
          <w:szCs w:val="24"/>
        </w:rPr>
        <w:t>2.972.460,57</w:t>
      </w:r>
      <w:r w:rsidRPr="00382CC8">
        <w:rPr>
          <w:rFonts w:cstheme="minorHAnsi"/>
          <w:bCs/>
          <w:sz w:val="24"/>
          <w:szCs w:val="24"/>
        </w:rPr>
        <w:t>, indeks je 1</w:t>
      </w:r>
      <w:r w:rsidR="00B06840">
        <w:rPr>
          <w:rFonts w:cstheme="minorHAnsi"/>
          <w:bCs/>
          <w:sz w:val="24"/>
          <w:szCs w:val="24"/>
        </w:rPr>
        <w:t>15</w:t>
      </w:r>
      <w:r w:rsidRPr="00382CC8">
        <w:rPr>
          <w:rFonts w:cstheme="minorHAnsi"/>
          <w:bCs/>
          <w:sz w:val="24"/>
          <w:szCs w:val="24"/>
        </w:rPr>
        <w:t>,</w:t>
      </w:r>
      <w:r w:rsidR="00B06840">
        <w:rPr>
          <w:rFonts w:cstheme="minorHAnsi"/>
          <w:bCs/>
          <w:sz w:val="24"/>
          <w:szCs w:val="24"/>
        </w:rPr>
        <w:t>3</w:t>
      </w:r>
      <w:r w:rsidR="00E52C28">
        <w:rPr>
          <w:rFonts w:cstheme="minorHAnsi"/>
          <w:bCs/>
          <w:sz w:val="24"/>
          <w:szCs w:val="24"/>
        </w:rPr>
        <w:t xml:space="preserve"> a razlog povećanja je izgradnja novog sanitarnog čvora i vodospreme</w:t>
      </w:r>
      <w:r w:rsidRPr="00382CC8">
        <w:rPr>
          <w:rFonts w:cstheme="minorHAnsi"/>
          <w:bCs/>
          <w:sz w:val="24"/>
          <w:szCs w:val="24"/>
        </w:rPr>
        <w:t>.</w:t>
      </w:r>
    </w:p>
    <w:p w14:paraId="348D54B0" w14:textId="5599B211" w:rsidR="00382CC8" w:rsidRPr="00382CC8" w:rsidRDefault="00382CC8" w:rsidP="00382CC8">
      <w:pPr>
        <w:spacing w:line="256" w:lineRule="auto"/>
        <w:jc w:val="both"/>
        <w:rPr>
          <w:rFonts w:cstheme="minorHAnsi"/>
          <w:bCs/>
          <w:sz w:val="24"/>
          <w:szCs w:val="24"/>
        </w:rPr>
      </w:pPr>
      <w:r w:rsidRPr="00382CC8">
        <w:rPr>
          <w:rFonts w:cstheme="minorHAnsi"/>
          <w:bCs/>
          <w:sz w:val="24"/>
          <w:szCs w:val="24"/>
        </w:rPr>
        <w:t xml:space="preserve">Ustanova je ostvarila višak prihoda poslovanja (9221) u iznosu od </w:t>
      </w:r>
      <w:r w:rsidR="00B06840">
        <w:rPr>
          <w:rFonts w:cstheme="minorHAnsi"/>
          <w:bCs/>
          <w:sz w:val="24"/>
          <w:szCs w:val="24"/>
        </w:rPr>
        <w:t>3.0</w:t>
      </w:r>
      <w:r w:rsidR="00922BCC">
        <w:rPr>
          <w:rFonts w:cstheme="minorHAnsi"/>
          <w:bCs/>
          <w:sz w:val="24"/>
          <w:szCs w:val="24"/>
        </w:rPr>
        <w:t>3</w:t>
      </w:r>
      <w:r w:rsidR="00B13F88">
        <w:rPr>
          <w:rFonts w:cstheme="minorHAnsi"/>
          <w:bCs/>
          <w:sz w:val="24"/>
          <w:szCs w:val="24"/>
        </w:rPr>
        <w:t>0</w:t>
      </w:r>
      <w:r w:rsidR="00B06840">
        <w:rPr>
          <w:rFonts w:cstheme="minorHAnsi"/>
          <w:bCs/>
          <w:sz w:val="24"/>
          <w:szCs w:val="24"/>
        </w:rPr>
        <w:t>.</w:t>
      </w:r>
      <w:r w:rsidR="00B13F88">
        <w:rPr>
          <w:rFonts w:cstheme="minorHAnsi"/>
          <w:bCs/>
          <w:sz w:val="24"/>
          <w:szCs w:val="24"/>
        </w:rPr>
        <w:t>4</w:t>
      </w:r>
      <w:r w:rsidR="00B06840">
        <w:rPr>
          <w:rFonts w:cstheme="minorHAnsi"/>
          <w:bCs/>
          <w:sz w:val="24"/>
          <w:szCs w:val="24"/>
        </w:rPr>
        <w:t>43,49</w:t>
      </w:r>
      <w:r w:rsidR="003373DF">
        <w:rPr>
          <w:rFonts w:cstheme="minorHAnsi"/>
          <w:bCs/>
          <w:sz w:val="24"/>
          <w:szCs w:val="24"/>
        </w:rPr>
        <w:t xml:space="preserve"> eura</w:t>
      </w:r>
      <w:r w:rsidRPr="00382CC8">
        <w:rPr>
          <w:rFonts w:cstheme="minorHAnsi"/>
          <w:bCs/>
          <w:sz w:val="24"/>
          <w:szCs w:val="24"/>
        </w:rPr>
        <w:t xml:space="preserve">, te manjak prihoda od nefinancijske imovine (9222) u iznosu od </w:t>
      </w:r>
      <w:r w:rsidR="00B06840">
        <w:rPr>
          <w:rFonts w:cstheme="minorHAnsi"/>
          <w:bCs/>
          <w:sz w:val="24"/>
          <w:szCs w:val="24"/>
        </w:rPr>
        <w:t xml:space="preserve">2.353.091,15 </w:t>
      </w:r>
      <w:r w:rsidR="003373DF">
        <w:rPr>
          <w:rFonts w:cstheme="minorHAnsi"/>
          <w:bCs/>
          <w:sz w:val="24"/>
          <w:szCs w:val="24"/>
        </w:rPr>
        <w:t>eura</w:t>
      </w:r>
      <w:r w:rsidRPr="00382CC8">
        <w:rPr>
          <w:rFonts w:cstheme="minorHAnsi"/>
          <w:bCs/>
          <w:sz w:val="24"/>
          <w:szCs w:val="24"/>
        </w:rPr>
        <w:t xml:space="preserve">. </w:t>
      </w:r>
    </w:p>
    <w:p w14:paraId="2CF6BE74" w14:textId="5BD63C21" w:rsidR="00382CC8" w:rsidRPr="00382CC8" w:rsidRDefault="00382CC8" w:rsidP="00382CC8">
      <w:pPr>
        <w:spacing w:line="256" w:lineRule="auto"/>
        <w:jc w:val="both"/>
        <w:rPr>
          <w:rFonts w:cstheme="minorHAnsi"/>
          <w:bCs/>
          <w:sz w:val="24"/>
          <w:szCs w:val="24"/>
        </w:rPr>
      </w:pPr>
      <w:r w:rsidRPr="00382CC8">
        <w:rPr>
          <w:rFonts w:cstheme="minorHAnsi"/>
          <w:bCs/>
          <w:sz w:val="24"/>
          <w:szCs w:val="24"/>
        </w:rPr>
        <w:lastRenderedPageBreak/>
        <w:t xml:space="preserve">Izvanbilančni zapisi sastoje se od primljenih bankovnih garancija </w:t>
      </w:r>
      <w:r w:rsidR="0038354C">
        <w:rPr>
          <w:rFonts w:cstheme="minorHAnsi"/>
          <w:bCs/>
          <w:sz w:val="24"/>
          <w:szCs w:val="24"/>
        </w:rPr>
        <w:t xml:space="preserve">i </w:t>
      </w:r>
      <w:r w:rsidR="00D11835" w:rsidRPr="00D11835">
        <w:rPr>
          <w:rFonts w:cstheme="minorHAnsi"/>
          <w:bCs/>
          <w:sz w:val="24"/>
          <w:szCs w:val="24"/>
        </w:rPr>
        <w:t xml:space="preserve">primljenih zadužnica  </w:t>
      </w:r>
      <w:r w:rsidRPr="00382CC8">
        <w:rPr>
          <w:rFonts w:cstheme="minorHAnsi"/>
          <w:bCs/>
          <w:sz w:val="24"/>
          <w:szCs w:val="24"/>
        </w:rPr>
        <w:t xml:space="preserve">u iznosu od </w:t>
      </w:r>
      <w:r w:rsidR="003373DF">
        <w:rPr>
          <w:rFonts w:cstheme="minorHAnsi"/>
          <w:bCs/>
          <w:sz w:val="24"/>
          <w:szCs w:val="24"/>
        </w:rPr>
        <w:t>1</w:t>
      </w:r>
      <w:r w:rsidR="00D11835">
        <w:rPr>
          <w:rFonts w:cstheme="minorHAnsi"/>
          <w:bCs/>
          <w:sz w:val="24"/>
          <w:szCs w:val="24"/>
        </w:rPr>
        <w:t xml:space="preserve">42.637,26 </w:t>
      </w:r>
      <w:r w:rsidR="003373DF">
        <w:rPr>
          <w:rFonts w:cstheme="minorHAnsi"/>
          <w:bCs/>
          <w:sz w:val="24"/>
          <w:szCs w:val="24"/>
        </w:rPr>
        <w:t>eura</w:t>
      </w:r>
      <w:r w:rsidRPr="00382CC8">
        <w:rPr>
          <w:rFonts w:cstheme="minorHAnsi"/>
          <w:bCs/>
          <w:sz w:val="24"/>
          <w:szCs w:val="24"/>
        </w:rPr>
        <w:t xml:space="preserve">, te ostalih izvanbilančnih zapisa, po sudskim sporovima u tijeku, u iznosu od </w:t>
      </w:r>
      <w:r w:rsidR="00B06840">
        <w:rPr>
          <w:rFonts w:cstheme="minorHAnsi"/>
          <w:bCs/>
          <w:sz w:val="24"/>
          <w:szCs w:val="24"/>
        </w:rPr>
        <w:t>88.755</w:t>
      </w:r>
      <w:r w:rsidR="003373DF">
        <w:rPr>
          <w:rFonts w:cstheme="minorHAnsi"/>
          <w:bCs/>
          <w:sz w:val="24"/>
          <w:szCs w:val="24"/>
        </w:rPr>
        <w:t>,</w:t>
      </w:r>
      <w:r w:rsidR="00B06840">
        <w:rPr>
          <w:rFonts w:cstheme="minorHAnsi"/>
          <w:bCs/>
          <w:sz w:val="24"/>
          <w:szCs w:val="24"/>
        </w:rPr>
        <w:t>9</w:t>
      </w:r>
      <w:r w:rsidR="003373DF">
        <w:rPr>
          <w:rFonts w:cstheme="minorHAnsi"/>
          <w:bCs/>
          <w:sz w:val="24"/>
          <w:szCs w:val="24"/>
        </w:rPr>
        <w:t>4 eura</w:t>
      </w:r>
      <w:r w:rsidRPr="00382CC8">
        <w:rPr>
          <w:rFonts w:cstheme="minorHAnsi"/>
          <w:bCs/>
          <w:sz w:val="24"/>
          <w:szCs w:val="24"/>
        </w:rPr>
        <w:t>.</w:t>
      </w:r>
    </w:p>
    <w:p w14:paraId="10F52BCE" w14:textId="77777777" w:rsidR="00382CC8" w:rsidRDefault="00382CC8" w:rsidP="00382CC8">
      <w:pPr>
        <w:spacing w:line="256" w:lineRule="auto"/>
        <w:jc w:val="both"/>
        <w:rPr>
          <w:rFonts w:cstheme="minorHAnsi"/>
          <w:bCs/>
          <w:sz w:val="24"/>
          <w:szCs w:val="24"/>
        </w:rPr>
      </w:pPr>
    </w:p>
    <w:p w14:paraId="333ED82E" w14:textId="77777777" w:rsidR="006513B1" w:rsidRDefault="006513B1" w:rsidP="00382CC8">
      <w:pPr>
        <w:spacing w:line="256" w:lineRule="auto"/>
        <w:jc w:val="both"/>
        <w:rPr>
          <w:rFonts w:cstheme="minorHAnsi"/>
          <w:bCs/>
          <w:sz w:val="24"/>
          <w:szCs w:val="24"/>
        </w:rPr>
      </w:pPr>
    </w:p>
    <w:p w14:paraId="2865DB80" w14:textId="77777777" w:rsidR="006513B1" w:rsidRPr="00382CC8" w:rsidRDefault="006513B1" w:rsidP="00382CC8">
      <w:pPr>
        <w:spacing w:line="256" w:lineRule="auto"/>
        <w:jc w:val="both"/>
        <w:rPr>
          <w:rFonts w:cstheme="minorHAnsi"/>
          <w:bCs/>
          <w:sz w:val="24"/>
          <w:szCs w:val="24"/>
        </w:rPr>
      </w:pPr>
    </w:p>
    <w:p w14:paraId="57F63A50" w14:textId="53608101" w:rsidR="00382CC8" w:rsidRPr="00E15FA0" w:rsidRDefault="00382CC8" w:rsidP="00382CC8">
      <w:pPr>
        <w:spacing w:line="256" w:lineRule="auto"/>
        <w:jc w:val="both"/>
        <w:rPr>
          <w:rFonts w:cstheme="minorHAnsi"/>
          <w:b/>
          <w:sz w:val="28"/>
          <w:szCs w:val="28"/>
        </w:rPr>
      </w:pPr>
      <w:r w:rsidRPr="00382CC8">
        <w:rPr>
          <w:rFonts w:cstheme="minorHAnsi"/>
          <w:b/>
          <w:sz w:val="28"/>
          <w:szCs w:val="28"/>
        </w:rPr>
        <w:t>Bilješke uz obrazac RAS-funkcijski</w:t>
      </w:r>
    </w:p>
    <w:p w14:paraId="1C27E17C" w14:textId="27295D4B" w:rsidR="00382CC8" w:rsidRPr="00382CC8" w:rsidRDefault="00382CC8" w:rsidP="00382CC8">
      <w:pPr>
        <w:spacing w:line="256" w:lineRule="auto"/>
        <w:jc w:val="both"/>
        <w:rPr>
          <w:rFonts w:cstheme="minorHAnsi"/>
          <w:bCs/>
          <w:sz w:val="24"/>
          <w:szCs w:val="24"/>
        </w:rPr>
      </w:pPr>
      <w:r w:rsidRPr="00382CC8">
        <w:rPr>
          <w:rFonts w:cstheme="minorHAnsi"/>
          <w:bCs/>
          <w:sz w:val="24"/>
          <w:szCs w:val="24"/>
        </w:rPr>
        <w:t>Javna ustanova „Park prirode Telašćica“ je u razdoblju od 01. siječnja do 31. prosinca 202</w:t>
      </w:r>
      <w:r w:rsidR="009B5AB9">
        <w:rPr>
          <w:rFonts w:cstheme="minorHAnsi"/>
          <w:bCs/>
          <w:sz w:val="24"/>
          <w:szCs w:val="24"/>
        </w:rPr>
        <w:t>4</w:t>
      </w:r>
      <w:r w:rsidRPr="00382CC8">
        <w:rPr>
          <w:rFonts w:cstheme="minorHAnsi"/>
          <w:bCs/>
          <w:sz w:val="24"/>
          <w:szCs w:val="24"/>
        </w:rPr>
        <w:t xml:space="preserve">. godine ostvarila rashode, na funkciji 054 </w:t>
      </w:r>
      <w:r w:rsidRPr="006F51AA">
        <w:rPr>
          <w:rFonts w:cstheme="minorHAnsi"/>
          <w:bCs/>
          <w:i/>
          <w:iCs/>
          <w:sz w:val="24"/>
          <w:szCs w:val="24"/>
        </w:rPr>
        <w:t>Zaštita bioraznolikosti krajolika</w:t>
      </w:r>
      <w:r w:rsidRPr="00382CC8">
        <w:rPr>
          <w:rFonts w:cstheme="minorHAnsi"/>
          <w:bCs/>
          <w:sz w:val="24"/>
          <w:szCs w:val="24"/>
        </w:rPr>
        <w:t>, u ukupnom iznosu od</w:t>
      </w:r>
      <w:r w:rsidR="006F51AA">
        <w:rPr>
          <w:rFonts w:cstheme="minorHAnsi"/>
          <w:bCs/>
          <w:sz w:val="24"/>
          <w:szCs w:val="24"/>
        </w:rPr>
        <w:t xml:space="preserve"> 1.908.432,36</w:t>
      </w:r>
      <w:r w:rsidRPr="00382CC8">
        <w:rPr>
          <w:rFonts w:cstheme="minorHAnsi"/>
          <w:bCs/>
          <w:sz w:val="24"/>
          <w:szCs w:val="24"/>
        </w:rPr>
        <w:t xml:space="preserve"> </w:t>
      </w:r>
      <w:r w:rsidR="00E15FA0">
        <w:rPr>
          <w:rFonts w:cstheme="minorHAnsi"/>
          <w:bCs/>
          <w:sz w:val="24"/>
          <w:szCs w:val="24"/>
        </w:rPr>
        <w:t>eura</w:t>
      </w:r>
      <w:r w:rsidR="006F51AA">
        <w:rPr>
          <w:rFonts w:cstheme="minorHAnsi"/>
          <w:bCs/>
          <w:sz w:val="24"/>
          <w:szCs w:val="24"/>
        </w:rPr>
        <w:t xml:space="preserve">, </w:t>
      </w:r>
      <w:r w:rsidR="00E15FA0">
        <w:rPr>
          <w:rFonts w:cstheme="minorHAnsi"/>
          <w:bCs/>
          <w:sz w:val="24"/>
          <w:szCs w:val="24"/>
        </w:rPr>
        <w:t xml:space="preserve">a </w:t>
      </w:r>
      <w:r w:rsidRPr="00382CC8">
        <w:rPr>
          <w:rFonts w:cstheme="minorHAnsi"/>
          <w:bCs/>
          <w:sz w:val="24"/>
          <w:szCs w:val="24"/>
        </w:rPr>
        <w:t xml:space="preserve">u </w:t>
      </w:r>
      <w:r w:rsidR="00E15FA0">
        <w:rPr>
          <w:rFonts w:cstheme="minorHAnsi"/>
          <w:bCs/>
          <w:sz w:val="24"/>
          <w:szCs w:val="24"/>
        </w:rPr>
        <w:t xml:space="preserve">odnosu </w:t>
      </w:r>
      <w:r w:rsidRPr="00382CC8">
        <w:rPr>
          <w:rFonts w:cstheme="minorHAnsi"/>
          <w:bCs/>
          <w:sz w:val="24"/>
          <w:szCs w:val="24"/>
        </w:rPr>
        <w:t>isto razdoblj</w:t>
      </w:r>
      <w:r w:rsidR="00E15FA0">
        <w:rPr>
          <w:rFonts w:cstheme="minorHAnsi"/>
          <w:bCs/>
          <w:sz w:val="24"/>
          <w:szCs w:val="24"/>
        </w:rPr>
        <w:t>e</w:t>
      </w:r>
      <w:r w:rsidRPr="00382CC8">
        <w:rPr>
          <w:rFonts w:cstheme="minorHAnsi"/>
          <w:bCs/>
          <w:sz w:val="24"/>
          <w:szCs w:val="24"/>
        </w:rPr>
        <w:t xml:space="preserve"> prethodne godine, kada su iznosili </w:t>
      </w:r>
      <w:r w:rsidR="006F51AA" w:rsidRPr="00382CC8">
        <w:rPr>
          <w:rFonts w:cstheme="minorHAnsi"/>
          <w:bCs/>
          <w:sz w:val="24"/>
          <w:szCs w:val="24"/>
        </w:rPr>
        <w:t>1</w:t>
      </w:r>
      <w:r w:rsidR="006F51AA">
        <w:rPr>
          <w:rFonts w:cstheme="minorHAnsi"/>
          <w:bCs/>
          <w:sz w:val="24"/>
          <w:szCs w:val="24"/>
        </w:rPr>
        <w:t>.522.859,00 eura</w:t>
      </w:r>
      <w:r w:rsidRPr="00382CC8">
        <w:rPr>
          <w:rFonts w:cstheme="minorHAnsi"/>
          <w:bCs/>
          <w:sz w:val="24"/>
          <w:szCs w:val="24"/>
        </w:rPr>
        <w:t>,</w:t>
      </w:r>
      <w:r w:rsidR="006F51AA">
        <w:rPr>
          <w:rFonts w:cstheme="minorHAnsi"/>
          <w:bCs/>
          <w:sz w:val="24"/>
          <w:szCs w:val="24"/>
        </w:rPr>
        <w:t xml:space="preserve"> bilježimo znatno povećanje</w:t>
      </w:r>
      <w:r w:rsidR="0038354C">
        <w:rPr>
          <w:rFonts w:cstheme="minorHAnsi"/>
          <w:bCs/>
          <w:sz w:val="24"/>
          <w:szCs w:val="24"/>
        </w:rPr>
        <w:t xml:space="preserve"> iz razloga </w:t>
      </w:r>
      <w:r w:rsidR="0038354C" w:rsidRPr="0038354C">
        <w:rPr>
          <w:rFonts w:cstheme="minorHAnsi"/>
          <w:bCs/>
          <w:sz w:val="24"/>
          <w:szCs w:val="24"/>
        </w:rPr>
        <w:t>povećanj</w:t>
      </w:r>
      <w:r w:rsidR="0038354C">
        <w:rPr>
          <w:rFonts w:cstheme="minorHAnsi"/>
          <w:bCs/>
          <w:sz w:val="24"/>
          <w:szCs w:val="24"/>
        </w:rPr>
        <w:t>a</w:t>
      </w:r>
      <w:r w:rsidR="0038354C" w:rsidRPr="0038354C">
        <w:rPr>
          <w:rFonts w:cstheme="minorHAnsi"/>
          <w:bCs/>
          <w:sz w:val="24"/>
          <w:szCs w:val="24"/>
        </w:rPr>
        <w:t xml:space="preserve"> rashoda za zaposlene te cijena materijala i usluga</w:t>
      </w:r>
      <w:r w:rsidR="006F51AA">
        <w:rPr>
          <w:rFonts w:cstheme="minorHAnsi"/>
          <w:bCs/>
          <w:sz w:val="24"/>
          <w:szCs w:val="24"/>
        </w:rPr>
        <w:t>,</w:t>
      </w:r>
      <w:r w:rsidRPr="00382CC8">
        <w:rPr>
          <w:rFonts w:cstheme="minorHAnsi"/>
          <w:bCs/>
          <w:sz w:val="24"/>
          <w:szCs w:val="24"/>
        </w:rPr>
        <w:t xml:space="preserve"> indeks </w:t>
      </w:r>
      <w:r w:rsidR="00E15FA0">
        <w:rPr>
          <w:rFonts w:cstheme="minorHAnsi"/>
          <w:bCs/>
          <w:sz w:val="24"/>
          <w:szCs w:val="24"/>
        </w:rPr>
        <w:t xml:space="preserve">je </w:t>
      </w:r>
      <w:r w:rsidR="006F51AA">
        <w:rPr>
          <w:rFonts w:cstheme="minorHAnsi"/>
          <w:bCs/>
          <w:sz w:val="24"/>
          <w:szCs w:val="24"/>
        </w:rPr>
        <w:t>125,3</w:t>
      </w:r>
      <w:r w:rsidRPr="00382CC8">
        <w:rPr>
          <w:rFonts w:cstheme="minorHAnsi"/>
          <w:bCs/>
          <w:sz w:val="24"/>
          <w:szCs w:val="24"/>
        </w:rPr>
        <w:t>.</w:t>
      </w:r>
    </w:p>
    <w:p w14:paraId="41022465" w14:textId="77777777" w:rsidR="00382CC8" w:rsidRPr="00382CC8" w:rsidRDefault="00382CC8" w:rsidP="00382CC8">
      <w:pPr>
        <w:spacing w:line="256" w:lineRule="auto"/>
        <w:jc w:val="both"/>
        <w:rPr>
          <w:rFonts w:cstheme="minorHAnsi"/>
          <w:bCs/>
          <w:sz w:val="24"/>
          <w:szCs w:val="24"/>
        </w:rPr>
      </w:pPr>
    </w:p>
    <w:p w14:paraId="14CB3C0A" w14:textId="042EEFD0" w:rsidR="00382CC8" w:rsidRPr="00382CC8" w:rsidRDefault="00382CC8" w:rsidP="00382CC8">
      <w:pPr>
        <w:spacing w:line="256" w:lineRule="auto"/>
        <w:jc w:val="both"/>
        <w:rPr>
          <w:rFonts w:cstheme="minorHAnsi"/>
          <w:b/>
          <w:sz w:val="28"/>
          <w:szCs w:val="28"/>
        </w:rPr>
      </w:pPr>
      <w:r w:rsidRPr="00382CC8">
        <w:rPr>
          <w:rFonts w:cstheme="minorHAnsi"/>
          <w:b/>
          <w:sz w:val="28"/>
          <w:szCs w:val="28"/>
        </w:rPr>
        <w:t>Bilješke uz obrazac P-VRIO</w:t>
      </w:r>
    </w:p>
    <w:p w14:paraId="1466A5E4" w14:textId="57CA3A64" w:rsidR="00F62A79" w:rsidRPr="00382CC8" w:rsidRDefault="00382CC8" w:rsidP="00382CC8">
      <w:pPr>
        <w:spacing w:line="256" w:lineRule="auto"/>
        <w:jc w:val="both"/>
        <w:rPr>
          <w:rFonts w:cstheme="minorHAnsi"/>
          <w:bCs/>
          <w:sz w:val="24"/>
          <w:szCs w:val="24"/>
        </w:rPr>
      </w:pPr>
      <w:r w:rsidRPr="00382CC8">
        <w:rPr>
          <w:rFonts w:cstheme="minorHAnsi"/>
          <w:bCs/>
          <w:sz w:val="24"/>
          <w:szCs w:val="24"/>
        </w:rPr>
        <w:t xml:space="preserve">91512 – </w:t>
      </w:r>
      <w:r>
        <w:rPr>
          <w:rFonts w:cstheme="minorHAnsi"/>
          <w:bCs/>
          <w:sz w:val="24"/>
          <w:szCs w:val="24"/>
        </w:rPr>
        <w:t>Nema promjena</w:t>
      </w:r>
      <w:r w:rsidRPr="00382CC8">
        <w:rPr>
          <w:rFonts w:cstheme="minorHAnsi"/>
          <w:bCs/>
          <w:sz w:val="24"/>
          <w:szCs w:val="24"/>
        </w:rPr>
        <w:t>.</w:t>
      </w:r>
    </w:p>
    <w:p w14:paraId="4A92829A" w14:textId="77777777" w:rsidR="00382CC8" w:rsidRDefault="00382CC8" w:rsidP="006A376A">
      <w:pPr>
        <w:spacing w:line="256" w:lineRule="auto"/>
        <w:jc w:val="both"/>
        <w:rPr>
          <w:rFonts w:cstheme="minorHAnsi"/>
          <w:b/>
          <w:sz w:val="28"/>
          <w:szCs w:val="28"/>
        </w:rPr>
      </w:pPr>
    </w:p>
    <w:p w14:paraId="45544ABF" w14:textId="15612343" w:rsidR="006A376A" w:rsidRPr="00C003FC" w:rsidRDefault="009F7127" w:rsidP="006A376A">
      <w:pPr>
        <w:spacing w:line="256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Bilješke uz obrazac OBVEZE</w:t>
      </w:r>
    </w:p>
    <w:p w14:paraId="4DC465A4" w14:textId="0182BC37" w:rsidR="006A376A" w:rsidRPr="00382CC8" w:rsidRDefault="00DE6F69" w:rsidP="006A376A">
      <w:pPr>
        <w:spacing w:line="256" w:lineRule="auto"/>
        <w:contextualSpacing/>
        <w:jc w:val="both"/>
        <w:rPr>
          <w:rFonts w:cstheme="minorHAnsi"/>
          <w:bCs/>
          <w:sz w:val="24"/>
          <w:szCs w:val="24"/>
        </w:rPr>
      </w:pPr>
      <w:r w:rsidRPr="00382CC8">
        <w:rPr>
          <w:rFonts w:cstheme="minorHAnsi"/>
          <w:bCs/>
          <w:sz w:val="24"/>
          <w:szCs w:val="24"/>
        </w:rPr>
        <w:t>V</w:t>
      </w:r>
      <w:r w:rsidR="006A376A" w:rsidRPr="00382CC8">
        <w:rPr>
          <w:rFonts w:cstheme="minorHAnsi"/>
          <w:bCs/>
          <w:sz w:val="24"/>
          <w:szCs w:val="24"/>
        </w:rPr>
        <w:t xml:space="preserve">001 </w:t>
      </w:r>
      <w:r w:rsidR="006513B1">
        <w:rPr>
          <w:rFonts w:cstheme="minorHAnsi"/>
          <w:bCs/>
          <w:sz w:val="24"/>
          <w:szCs w:val="24"/>
        </w:rPr>
        <w:t>–</w:t>
      </w:r>
      <w:r w:rsidR="006A376A" w:rsidRPr="00382CC8">
        <w:rPr>
          <w:rFonts w:cstheme="minorHAnsi"/>
          <w:bCs/>
          <w:sz w:val="24"/>
          <w:szCs w:val="24"/>
        </w:rPr>
        <w:t xml:space="preserve"> S</w:t>
      </w:r>
      <w:r w:rsidR="00CB6947" w:rsidRPr="00382CC8">
        <w:rPr>
          <w:rFonts w:cstheme="minorHAnsi"/>
          <w:bCs/>
          <w:sz w:val="24"/>
          <w:szCs w:val="24"/>
        </w:rPr>
        <w:t>tanje obveza  1. siječnja 202</w:t>
      </w:r>
      <w:r w:rsidR="009B5AB9">
        <w:rPr>
          <w:rFonts w:cstheme="minorHAnsi"/>
          <w:bCs/>
          <w:sz w:val="24"/>
          <w:szCs w:val="24"/>
        </w:rPr>
        <w:t>4</w:t>
      </w:r>
      <w:r w:rsidR="006A376A" w:rsidRPr="00382CC8">
        <w:rPr>
          <w:rFonts w:cstheme="minorHAnsi"/>
          <w:bCs/>
          <w:sz w:val="24"/>
          <w:szCs w:val="24"/>
        </w:rPr>
        <w:t xml:space="preserve">. godine bilo je </w:t>
      </w:r>
      <w:r w:rsidR="00477D21">
        <w:rPr>
          <w:rFonts w:cstheme="minorHAnsi"/>
          <w:bCs/>
          <w:sz w:val="24"/>
          <w:szCs w:val="24"/>
        </w:rPr>
        <w:t>48.834,88</w:t>
      </w:r>
      <w:r w:rsidR="00B83555" w:rsidRPr="00382CC8">
        <w:rPr>
          <w:rFonts w:cstheme="minorHAnsi"/>
          <w:bCs/>
          <w:sz w:val="24"/>
          <w:szCs w:val="24"/>
        </w:rPr>
        <w:t xml:space="preserve"> eura.</w:t>
      </w:r>
    </w:p>
    <w:p w14:paraId="027C1FC5" w14:textId="77777777" w:rsidR="006A376A" w:rsidRPr="00382CC8" w:rsidRDefault="006A376A" w:rsidP="006A376A">
      <w:pPr>
        <w:spacing w:line="256" w:lineRule="auto"/>
        <w:contextualSpacing/>
        <w:jc w:val="both"/>
        <w:rPr>
          <w:rFonts w:cstheme="minorHAnsi"/>
          <w:bCs/>
          <w:sz w:val="24"/>
          <w:szCs w:val="24"/>
        </w:rPr>
      </w:pPr>
    </w:p>
    <w:p w14:paraId="6EDB7E36" w14:textId="45F8762F" w:rsidR="006A376A" w:rsidRPr="00BF1D67" w:rsidRDefault="00DE6F69" w:rsidP="006A376A">
      <w:pPr>
        <w:spacing w:line="256" w:lineRule="auto"/>
        <w:contextualSpacing/>
        <w:jc w:val="both"/>
        <w:rPr>
          <w:rFonts w:cstheme="minorHAnsi"/>
          <w:sz w:val="24"/>
          <w:szCs w:val="24"/>
        </w:rPr>
      </w:pPr>
      <w:r w:rsidRPr="00382CC8">
        <w:rPr>
          <w:rFonts w:cstheme="minorHAnsi"/>
          <w:bCs/>
          <w:sz w:val="24"/>
          <w:szCs w:val="24"/>
        </w:rPr>
        <w:t>V00</w:t>
      </w:r>
      <w:r w:rsidR="009B3A8F" w:rsidRPr="00382CC8">
        <w:rPr>
          <w:rFonts w:cstheme="minorHAnsi"/>
          <w:bCs/>
          <w:sz w:val="24"/>
          <w:szCs w:val="24"/>
        </w:rPr>
        <w:t>6</w:t>
      </w:r>
      <w:r w:rsidR="006A376A" w:rsidRPr="00382CC8">
        <w:rPr>
          <w:rFonts w:cstheme="minorHAnsi"/>
          <w:bCs/>
          <w:sz w:val="24"/>
          <w:szCs w:val="24"/>
        </w:rPr>
        <w:t xml:space="preserve"> </w:t>
      </w:r>
      <w:r w:rsidR="006513B1">
        <w:rPr>
          <w:rFonts w:cstheme="minorHAnsi"/>
          <w:bCs/>
          <w:sz w:val="24"/>
          <w:szCs w:val="24"/>
        </w:rPr>
        <w:t>–</w:t>
      </w:r>
      <w:r w:rsidR="006A376A" w:rsidRPr="00382CC8">
        <w:rPr>
          <w:rFonts w:cstheme="minorHAnsi"/>
          <w:bCs/>
          <w:sz w:val="24"/>
          <w:szCs w:val="24"/>
        </w:rPr>
        <w:t xml:space="preserve"> Stanje obveza na </w:t>
      </w:r>
      <w:r w:rsidR="00CB6947" w:rsidRPr="00382CC8">
        <w:rPr>
          <w:rFonts w:cstheme="minorHAnsi"/>
          <w:bCs/>
          <w:sz w:val="24"/>
          <w:szCs w:val="24"/>
        </w:rPr>
        <w:t>3</w:t>
      </w:r>
      <w:r w:rsidR="00FA1009">
        <w:rPr>
          <w:rFonts w:cstheme="minorHAnsi"/>
          <w:bCs/>
          <w:sz w:val="24"/>
          <w:szCs w:val="24"/>
        </w:rPr>
        <w:t>1. prosinca</w:t>
      </w:r>
      <w:r w:rsidR="00CB6947" w:rsidRPr="00382CC8">
        <w:rPr>
          <w:rFonts w:cstheme="minorHAnsi"/>
          <w:bCs/>
          <w:sz w:val="24"/>
          <w:szCs w:val="24"/>
        </w:rPr>
        <w:t xml:space="preserve"> 202</w:t>
      </w:r>
      <w:r w:rsidR="009B5AB9">
        <w:rPr>
          <w:rFonts w:cstheme="minorHAnsi"/>
          <w:bCs/>
          <w:sz w:val="24"/>
          <w:szCs w:val="24"/>
        </w:rPr>
        <w:t>4</w:t>
      </w:r>
      <w:r w:rsidR="006A376A" w:rsidRPr="00382CC8">
        <w:rPr>
          <w:rFonts w:cstheme="minorHAnsi"/>
          <w:bCs/>
          <w:sz w:val="24"/>
          <w:szCs w:val="24"/>
        </w:rPr>
        <w:t xml:space="preserve">. </w:t>
      </w:r>
      <w:r w:rsidRPr="00382CC8">
        <w:rPr>
          <w:rFonts w:cstheme="minorHAnsi"/>
          <w:bCs/>
          <w:sz w:val="24"/>
          <w:szCs w:val="24"/>
        </w:rPr>
        <w:t>iznosi</w:t>
      </w:r>
      <w:r w:rsidR="00CB6947" w:rsidRPr="00382CC8">
        <w:rPr>
          <w:rFonts w:cstheme="minorHAnsi"/>
          <w:bCs/>
          <w:sz w:val="24"/>
          <w:szCs w:val="24"/>
        </w:rPr>
        <w:t xml:space="preserve"> </w:t>
      </w:r>
      <w:r w:rsidR="00477D21">
        <w:rPr>
          <w:rFonts w:cstheme="minorHAnsi"/>
          <w:bCs/>
          <w:sz w:val="24"/>
          <w:szCs w:val="24"/>
        </w:rPr>
        <w:t>1</w:t>
      </w:r>
      <w:r w:rsidR="00B13F88">
        <w:rPr>
          <w:rFonts w:cstheme="minorHAnsi"/>
          <w:bCs/>
          <w:sz w:val="24"/>
          <w:szCs w:val="24"/>
        </w:rPr>
        <w:t>4</w:t>
      </w:r>
      <w:r w:rsidR="00477D21">
        <w:rPr>
          <w:rFonts w:cstheme="minorHAnsi"/>
          <w:bCs/>
          <w:sz w:val="24"/>
          <w:szCs w:val="24"/>
        </w:rPr>
        <w:t>.</w:t>
      </w:r>
      <w:r w:rsidR="00B13F88">
        <w:rPr>
          <w:rFonts w:cstheme="minorHAnsi"/>
          <w:bCs/>
          <w:sz w:val="24"/>
          <w:szCs w:val="24"/>
        </w:rPr>
        <w:t>4</w:t>
      </w:r>
      <w:r w:rsidR="00477D21">
        <w:rPr>
          <w:rFonts w:cstheme="minorHAnsi"/>
          <w:bCs/>
          <w:sz w:val="24"/>
          <w:szCs w:val="24"/>
        </w:rPr>
        <w:t>51,02</w:t>
      </w:r>
      <w:r w:rsidR="00CF5302" w:rsidRPr="00382CC8">
        <w:rPr>
          <w:rFonts w:cstheme="minorHAnsi"/>
          <w:bCs/>
          <w:sz w:val="24"/>
          <w:szCs w:val="24"/>
        </w:rPr>
        <w:t xml:space="preserve"> </w:t>
      </w:r>
      <w:r w:rsidR="00B83555" w:rsidRPr="00382CC8">
        <w:rPr>
          <w:rFonts w:cstheme="minorHAnsi"/>
          <w:bCs/>
          <w:sz w:val="24"/>
          <w:szCs w:val="24"/>
        </w:rPr>
        <w:t>eura</w:t>
      </w:r>
      <w:r w:rsidR="002D3B17" w:rsidRPr="00382CC8">
        <w:rPr>
          <w:rFonts w:cstheme="minorHAnsi"/>
          <w:bCs/>
          <w:sz w:val="24"/>
          <w:szCs w:val="24"/>
        </w:rPr>
        <w:t>, a odnosi se sve na nedospjele</w:t>
      </w:r>
      <w:r w:rsidR="002D3B17">
        <w:rPr>
          <w:rFonts w:cstheme="minorHAnsi"/>
          <w:sz w:val="24"/>
          <w:szCs w:val="24"/>
        </w:rPr>
        <w:t xml:space="preserve"> obveze.</w:t>
      </w:r>
    </w:p>
    <w:p w14:paraId="2BEC2658" w14:textId="77777777" w:rsidR="006A376A" w:rsidRPr="00B3322C" w:rsidRDefault="006A376A" w:rsidP="006A376A">
      <w:pPr>
        <w:spacing w:line="256" w:lineRule="auto"/>
        <w:contextualSpacing/>
        <w:jc w:val="both"/>
        <w:rPr>
          <w:rFonts w:cstheme="minorHAnsi"/>
        </w:rPr>
      </w:pPr>
    </w:p>
    <w:p w14:paraId="5E800B9D" w14:textId="2B7AAC03" w:rsidR="006A376A" w:rsidRPr="00F62A79" w:rsidRDefault="00000EE1" w:rsidP="00F62A79">
      <w:p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Sali, </w:t>
      </w:r>
      <w:r w:rsidR="003B1A72">
        <w:rPr>
          <w:rFonts w:cstheme="minorHAnsi"/>
          <w:sz w:val="24"/>
          <w:szCs w:val="24"/>
        </w:rPr>
        <w:t>30</w:t>
      </w:r>
      <w:r w:rsidR="00CB6947">
        <w:rPr>
          <w:rFonts w:cstheme="minorHAnsi"/>
          <w:sz w:val="24"/>
          <w:szCs w:val="24"/>
        </w:rPr>
        <w:t xml:space="preserve">. </w:t>
      </w:r>
      <w:r w:rsidR="00A14CE4">
        <w:rPr>
          <w:rFonts w:cstheme="minorHAnsi"/>
          <w:sz w:val="24"/>
          <w:szCs w:val="24"/>
        </w:rPr>
        <w:t>siječnja</w:t>
      </w:r>
      <w:r w:rsidR="00CB6947">
        <w:rPr>
          <w:rFonts w:cstheme="minorHAnsi"/>
          <w:sz w:val="24"/>
          <w:szCs w:val="24"/>
        </w:rPr>
        <w:t xml:space="preserve"> 202</w:t>
      </w:r>
      <w:r w:rsidR="00477D21">
        <w:rPr>
          <w:rFonts w:cstheme="minorHAnsi"/>
          <w:sz w:val="24"/>
          <w:szCs w:val="24"/>
        </w:rPr>
        <w:t>5</w:t>
      </w:r>
      <w:r w:rsidR="002444AA">
        <w:rPr>
          <w:rFonts w:cstheme="minorHAnsi"/>
          <w:sz w:val="24"/>
          <w:szCs w:val="24"/>
        </w:rPr>
        <w:t>.</w:t>
      </w:r>
    </w:p>
    <w:p w14:paraId="714A705B" w14:textId="3F87E31A" w:rsidR="006A376A" w:rsidRDefault="00DE6F69" w:rsidP="003221EB">
      <w:pPr>
        <w:spacing w:line="256" w:lineRule="auto"/>
        <w:ind w:left="4956" w:firstLine="708"/>
        <w:jc w:val="both"/>
        <w:rPr>
          <w:rFonts w:cstheme="minorHAnsi"/>
        </w:rPr>
      </w:pPr>
      <w:r>
        <w:rPr>
          <w:rFonts w:cstheme="minorHAnsi"/>
        </w:rPr>
        <w:t>Ravnatelj</w:t>
      </w:r>
      <w:r w:rsidR="00BF1D67">
        <w:rPr>
          <w:rFonts w:cstheme="minorHAnsi"/>
        </w:rPr>
        <w:t>:</w:t>
      </w:r>
    </w:p>
    <w:p w14:paraId="201A098A" w14:textId="77777777" w:rsidR="003373DF" w:rsidRDefault="003373DF" w:rsidP="003221EB">
      <w:pPr>
        <w:spacing w:line="256" w:lineRule="auto"/>
        <w:ind w:left="4956" w:firstLine="708"/>
        <w:jc w:val="both"/>
        <w:rPr>
          <w:rFonts w:cstheme="minorHAnsi"/>
        </w:rPr>
      </w:pPr>
    </w:p>
    <w:p w14:paraId="4FC54998" w14:textId="7C581FC7" w:rsidR="00431355" w:rsidRPr="00B3322C" w:rsidRDefault="00DE6F69" w:rsidP="003221EB">
      <w:pPr>
        <w:spacing w:line="256" w:lineRule="auto"/>
        <w:ind w:left="4956" w:firstLine="708"/>
        <w:jc w:val="both"/>
        <w:rPr>
          <w:rFonts w:cstheme="minorHAnsi"/>
        </w:rPr>
      </w:pPr>
      <w:r>
        <w:rPr>
          <w:rFonts w:cstheme="minorHAnsi"/>
        </w:rPr>
        <w:t xml:space="preserve">Mr. </w:t>
      </w:r>
      <w:r w:rsidR="00FA1009">
        <w:rPr>
          <w:rFonts w:cstheme="minorHAnsi"/>
        </w:rPr>
        <w:t xml:space="preserve"> </w:t>
      </w:r>
      <w:r>
        <w:rPr>
          <w:rFonts w:cstheme="minorHAnsi"/>
        </w:rPr>
        <w:t xml:space="preserve">sc. </w:t>
      </w:r>
      <w:r w:rsidR="00FA1009">
        <w:rPr>
          <w:rFonts w:cstheme="minorHAnsi"/>
        </w:rPr>
        <w:t xml:space="preserve"> </w:t>
      </w:r>
      <w:r>
        <w:rPr>
          <w:rFonts w:cstheme="minorHAnsi"/>
        </w:rPr>
        <w:t>Krešimir Rašan</w:t>
      </w:r>
    </w:p>
    <w:sectPr w:rsidR="00431355" w:rsidRPr="00B33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034A1"/>
    <w:multiLevelType w:val="hybridMultilevel"/>
    <w:tmpl w:val="86FACDE8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1A1BD4"/>
    <w:multiLevelType w:val="hybridMultilevel"/>
    <w:tmpl w:val="B7EC8E5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B0E2F"/>
    <w:multiLevelType w:val="hybridMultilevel"/>
    <w:tmpl w:val="C256E9CC"/>
    <w:lvl w:ilvl="0" w:tplc="D6925BA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C3A5C"/>
    <w:multiLevelType w:val="multilevel"/>
    <w:tmpl w:val="48122BD0"/>
    <w:lvl w:ilvl="0">
      <w:start w:val="1"/>
      <w:numFmt w:val="decimalZero"/>
      <w:lvlText w:val="%1."/>
      <w:lvlJc w:val="left"/>
      <w:pPr>
        <w:ind w:left="750" w:hanging="750"/>
      </w:pPr>
    </w:lvl>
    <w:lvl w:ilvl="1">
      <w:start w:val="1"/>
      <w:numFmt w:val="decimalZero"/>
      <w:lvlText w:val="%1.%2."/>
      <w:lvlJc w:val="left"/>
      <w:pPr>
        <w:ind w:left="1470" w:hanging="750"/>
      </w:pPr>
    </w:lvl>
    <w:lvl w:ilvl="2">
      <w:start w:val="1"/>
      <w:numFmt w:val="decimal"/>
      <w:lvlText w:val="%1.%2.%3."/>
      <w:lvlJc w:val="left"/>
      <w:pPr>
        <w:ind w:left="2190" w:hanging="75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4" w15:restartNumberingAfterBreak="0">
    <w:nsid w:val="4CD00A9C"/>
    <w:multiLevelType w:val="multilevel"/>
    <w:tmpl w:val="BD26D7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60" w:hanging="510"/>
      </w:pPr>
      <w:rPr>
        <w:b/>
        <w:sz w:val="28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3150" w:hanging="720"/>
      </w:pPr>
      <w:rPr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4890" w:hanging="1080"/>
      </w:pPr>
      <w:rPr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5940" w:hanging="1440"/>
      </w:pPr>
      <w:rPr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6630" w:hanging="1440"/>
      </w:pPr>
      <w:rPr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7680" w:hanging="1800"/>
      </w:pPr>
      <w:rPr>
        <w:b/>
        <w:sz w:val="28"/>
      </w:rPr>
    </w:lvl>
  </w:abstractNum>
  <w:abstractNum w:abstractNumId="5" w15:restartNumberingAfterBreak="0">
    <w:nsid w:val="5CE63513"/>
    <w:multiLevelType w:val="hybridMultilevel"/>
    <w:tmpl w:val="D3A8669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D95C34"/>
    <w:multiLevelType w:val="hybridMultilevel"/>
    <w:tmpl w:val="E166BDCA"/>
    <w:lvl w:ilvl="0" w:tplc="EDDCC80A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422C1"/>
    <w:multiLevelType w:val="hybridMultilevel"/>
    <w:tmpl w:val="FA180A46"/>
    <w:lvl w:ilvl="0" w:tplc="7EC4A762">
      <w:start w:val="61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097458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15276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1977054">
    <w:abstractNumId w:val="7"/>
  </w:num>
  <w:num w:numId="4" w16cid:durableId="16578040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81423956">
    <w:abstractNumId w:val="0"/>
  </w:num>
  <w:num w:numId="6" w16cid:durableId="613287470">
    <w:abstractNumId w:val="5"/>
  </w:num>
  <w:num w:numId="7" w16cid:durableId="575477923">
    <w:abstractNumId w:val="1"/>
  </w:num>
  <w:num w:numId="8" w16cid:durableId="1949749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373241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189"/>
    <w:rsid w:val="00000EE1"/>
    <w:rsid w:val="00016BD0"/>
    <w:rsid w:val="0002116F"/>
    <w:rsid w:val="0003007D"/>
    <w:rsid w:val="000476B5"/>
    <w:rsid w:val="00056E3A"/>
    <w:rsid w:val="00060C30"/>
    <w:rsid w:val="00073CDF"/>
    <w:rsid w:val="000A6BC3"/>
    <w:rsid w:val="000C0DD4"/>
    <w:rsid w:val="000D16A2"/>
    <w:rsid w:val="000D433D"/>
    <w:rsid w:val="000E234B"/>
    <w:rsid w:val="000F30C5"/>
    <w:rsid w:val="000F5D5A"/>
    <w:rsid w:val="000F76E7"/>
    <w:rsid w:val="00107609"/>
    <w:rsid w:val="0011573C"/>
    <w:rsid w:val="001467E3"/>
    <w:rsid w:val="00161338"/>
    <w:rsid w:val="00162DFF"/>
    <w:rsid w:val="00162EFA"/>
    <w:rsid w:val="00177A91"/>
    <w:rsid w:val="0018207D"/>
    <w:rsid w:val="00190A57"/>
    <w:rsid w:val="001B289E"/>
    <w:rsid w:val="001B32A3"/>
    <w:rsid w:val="001C6456"/>
    <w:rsid w:val="001D3E4C"/>
    <w:rsid w:val="001E1161"/>
    <w:rsid w:val="001E3A2B"/>
    <w:rsid w:val="001F238D"/>
    <w:rsid w:val="00205BD9"/>
    <w:rsid w:val="002076BC"/>
    <w:rsid w:val="0022792E"/>
    <w:rsid w:val="0023388D"/>
    <w:rsid w:val="002444AA"/>
    <w:rsid w:val="00254427"/>
    <w:rsid w:val="00256C24"/>
    <w:rsid w:val="00263E76"/>
    <w:rsid w:val="00267B9A"/>
    <w:rsid w:val="00267C5F"/>
    <w:rsid w:val="0027226C"/>
    <w:rsid w:val="0028059C"/>
    <w:rsid w:val="002840D3"/>
    <w:rsid w:val="002843F1"/>
    <w:rsid w:val="002938B6"/>
    <w:rsid w:val="002D3B17"/>
    <w:rsid w:val="002D569D"/>
    <w:rsid w:val="002E4EDF"/>
    <w:rsid w:val="00312F83"/>
    <w:rsid w:val="00321E87"/>
    <w:rsid w:val="003221EB"/>
    <w:rsid w:val="003241AC"/>
    <w:rsid w:val="00335148"/>
    <w:rsid w:val="003366B0"/>
    <w:rsid w:val="003373DF"/>
    <w:rsid w:val="0033756E"/>
    <w:rsid w:val="00347189"/>
    <w:rsid w:val="003665DA"/>
    <w:rsid w:val="00371D57"/>
    <w:rsid w:val="00382CC8"/>
    <w:rsid w:val="0038354C"/>
    <w:rsid w:val="003A0DE5"/>
    <w:rsid w:val="003B1A72"/>
    <w:rsid w:val="003B2B6E"/>
    <w:rsid w:val="003C0686"/>
    <w:rsid w:val="003C45B5"/>
    <w:rsid w:val="003C7D0C"/>
    <w:rsid w:val="003D2992"/>
    <w:rsid w:val="00402CDD"/>
    <w:rsid w:val="0041128F"/>
    <w:rsid w:val="00415017"/>
    <w:rsid w:val="00415732"/>
    <w:rsid w:val="004170DE"/>
    <w:rsid w:val="00417F85"/>
    <w:rsid w:val="00431355"/>
    <w:rsid w:val="00443B4F"/>
    <w:rsid w:val="00447251"/>
    <w:rsid w:val="004578F7"/>
    <w:rsid w:val="00457A2B"/>
    <w:rsid w:val="00460EB4"/>
    <w:rsid w:val="004645B5"/>
    <w:rsid w:val="00473596"/>
    <w:rsid w:val="00477D21"/>
    <w:rsid w:val="004A5C33"/>
    <w:rsid w:val="004C5988"/>
    <w:rsid w:val="004E09A7"/>
    <w:rsid w:val="004E5588"/>
    <w:rsid w:val="00505641"/>
    <w:rsid w:val="00514BE0"/>
    <w:rsid w:val="00515D10"/>
    <w:rsid w:val="00542B6A"/>
    <w:rsid w:val="00553D75"/>
    <w:rsid w:val="00566DD7"/>
    <w:rsid w:val="00567933"/>
    <w:rsid w:val="00592A4C"/>
    <w:rsid w:val="0059427E"/>
    <w:rsid w:val="005B7DE6"/>
    <w:rsid w:val="005D0741"/>
    <w:rsid w:val="005D143C"/>
    <w:rsid w:val="005E3838"/>
    <w:rsid w:val="005E50FF"/>
    <w:rsid w:val="005F6AE2"/>
    <w:rsid w:val="00605653"/>
    <w:rsid w:val="00606553"/>
    <w:rsid w:val="00616303"/>
    <w:rsid w:val="006355C5"/>
    <w:rsid w:val="006513B1"/>
    <w:rsid w:val="00654422"/>
    <w:rsid w:val="0065531A"/>
    <w:rsid w:val="00666924"/>
    <w:rsid w:val="00677ECA"/>
    <w:rsid w:val="0068302B"/>
    <w:rsid w:val="006A1396"/>
    <w:rsid w:val="006A376A"/>
    <w:rsid w:val="006B79EA"/>
    <w:rsid w:val="006C1FDF"/>
    <w:rsid w:val="006D12DB"/>
    <w:rsid w:val="006D6434"/>
    <w:rsid w:val="006E1179"/>
    <w:rsid w:val="006E2BE9"/>
    <w:rsid w:val="006F51AA"/>
    <w:rsid w:val="00705124"/>
    <w:rsid w:val="0071643B"/>
    <w:rsid w:val="0075294D"/>
    <w:rsid w:val="00764432"/>
    <w:rsid w:val="00784B72"/>
    <w:rsid w:val="007A0759"/>
    <w:rsid w:val="007A3DAA"/>
    <w:rsid w:val="007C1E65"/>
    <w:rsid w:val="007C461B"/>
    <w:rsid w:val="00810189"/>
    <w:rsid w:val="00813BA7"/>
    <w:rsid w:val="0082307F"/>
    <w:rsid w:val="008331C7"/>
    <w:rsid w:val="008520FC"/>
    <w:rsid w:val="00855E33"/>
    <w:rsid w:val="00860777"/>
    <w:rsid w:val="00860A8E"/>
    <w:rsid w:val="0087303E"/>
    <w:rsid w:val="008756B5"/>
    <w:rsid w:val="0087695A"/>
    <w:rsid w:val="008840DC"/>
    <w:rsid w:val="00885A7B"/>
    <w:rsid w:val="0088760F"/>
    <w:rsid w:val="00894179"/>
    <w:rsid w:val="008B6D1F"/>
    <w:rsid w:val="008D0A3D"/>
    <w:rsid w:val="008F7B5D"/>
    <w:rsid w:val="00902264"/>
    <w:rsid w:val="00916E4E"/>
    <w:rsid w:val="00922BCC"/>
    <w:rsid w:val="0095325C"/>
    <w:rsid w:val="00956ED4"/>
    <w:rsid w:val="00961B18"/>
    <w:rsid w:val="00963B96"/>
    <w:rsid w:val="009664A6"/>
    <w:rsid w:val="00982D8F"/>
    <w:rsid w:val="009958E4"/>
    <w:rsid w:val="009B3A8F"/>
    <w:rsid w:val="009B5AB9"/>
    <w:rsid w:val="009E1D06"/>
    <w:rsid w:val="009E3B04"/>
    <w:rsid w:val="009E4F25"/>
    <w:rsid w:val="009E5DA6"/>
    <w:rsid w:val="009E6D34"/>
    <w:rsid w:val="009F0E2F"/>
    <w:rsid w:val="009F7127"/>
    <w:rsid w:val="00A007D6"/>
    <w:rsid w:val="00A14CE4"/>
    <w:rsid w:val="00A23E10"/>
    <w:rsid w:val="00A23F32"/>
    <w:rsid w:val="00A30BC1"/>
    <w:rsid w:val="00A45DC7"/>
    <w:rsid w:val="00A52EF4"/>
    <w:rsid w:val="00A60DFE"/>
    <w:rsid w:val="00A72A91"/>
    <w:rsid w:val="00A97935"/>
    <w:rsid w:val="00AA2219"/>
    <w:rsid w:val="00AA76BD"/>
    <w:rsid w:val="00AC13A8"/>
    <w:rsid w:val="00AC692D"/>
    <w:rsid w:val="00AD37C3"/>
    <w:rsid w:val="00AF2E47"/>
    <w:rsid w:val="00B06840"/>
    <w:rsid w:val="00B12EC7"/>
    <w:rsid w:val="00B13F88"/>
    <w:rsid w:val="00B22217"/>
    <w:rsid w:val="00B234F9"/>
    <w:rsid w:val="00B31852"/>
    <w:rsid w:val="00B3322C"/>
    <w:rsid w:val="00B34B0D"/>
    <w:rsid w:val="00B35033"/>
    <w:rsid w:val="00B37320"/>
    <w:rsid w:val="00B404B7"/>
    <w:rsid w:val="00B406D9"/>
    <w:rsid w:val="00B54CC4"/>
    <w:rsid w:val="00B7246F"/>
    <w:rsid w:val="00B75981"/>
    <w:rsid w:val="00B83555"/>
    <w:rsid w:val="00BA5735"/>
    <w:rsid w:val="00BA62EF"/>
    <w:rsid w:val="00BB217E"/>
    <w:rsid w:val="00BC17A7"/>
    <w:rsid w:val="00BD0E52"/>
    <w:rsid w:val="00BD545A"/>
    <w:rsid w:val="00BD7C8F"/>
    <w:rsid w:val="00BE65E2"/>
    <w:rsid w:val="00BF1D67"/>
    <w:rsid w:val="00C003FC"/>
    <w:rsid w:val="00C27BA4"/>
    <w:rsid w:val="00C32C57"/>
    <w:rsid w:val="00C62376"/>
    <w:rsid w:val="00C65650"/>
    <w:rsid w:val="00C724C8"/>
    <w:rsid w:val="00C84CA7"/>
    <w:rsid w:val="00C87149"/>
    <w:rsid w:val="00CB6947"/>
    <w:rsid w:val="00CC2D06"/>
    <w:rsid w:val="00CC4A29"/>
    <w:rsid w:val="00CC4FF6"/>
    <w:rsid w:val="00CD1351"/>
    <w:rsid w:val="00CF5302"/>
    <w:rsid w:val="00D022A9"/>
    <w:rsid w:val="00D06FA3"/>
    <w:rsid w:val="00D11835"/>
    <w:rsid w:val="00D1214C"/>
    <w:rsid w:val="00D12888"/>
    <w:rsid w:val="00D1342F"/>
    <w:rsid w:val="00D165F6"/>
    <w:rsid w:val="00D25F3B"/>
    <w:rsid w:val="00D26B02"/>
    <w:rsid w:val="00D330CE"/>
    <w:rsid w:val="00D352AC"/>
    <w:rsid w:val="00D42C4F"/>
    <w:rsid w:val="00D4707D"/>
    <w:rsid w:val="00D57134"/>
    <w:rsid w:val="00D64CD8"/>
    <w:rsid w:val="00D66347"/>
    <w:rsid w:val="00D679C8"/>
    <w:rsid w:val="00D9572A"/>
    <w:rsid w:val="00DD386C"/>
    <w:rsid w:val="00DE2901"/>
    <w:rsid w:val="00DE6F69"/>
    <w:rsid w:val="00E02EBE"/>
    <w:rsid w:val="00E15FA0"/>
    <w:rsid w:val="00E33866"/>
    <w:rsid w:val="00E47FB5"/>
    <w:rsid w:val="00E52C28"/>
    <w:rsid w:val="00E556B8"/>
    <w:rsid w:val="00E5604E"/>
    <w:rsid w:val="00E765DB"/>
    <w:rsid w:val="00E81FBF"/>
    <w:rsid w:val="00EC1776"/>
    <w:rsid w:val="00ED3C3D"/>
    <w:rsid w:val="00EF11C1"/>
    <w:rsid w:val="00F20C03"/>
    <w:rsid w:val="00F437DA"/>
    <w:rsid w:val="00F55B3F"/>
    <w:rsid w:val="00F62A79"/>
    <w:rsid w:val="00F70A61"/>
    <w:rsid w:val="00F714F8"/>
    <w:rsid w:val="00F84629"/>
    <w:rsid w:val="00F84EAC"/>
    <w:rsid w:val="00F87A3F"/>
    <w:rsid w:val="00F90E96"/>
    <w:rsid w:val="00FA1009"/>
    <w:rsid w:val="00FA437C"/>
    <w:rsid w:val="00FA4C5A"/>
    <w:rsid w:val="00FC1284"/>
    <w:rsid w:val="00FC4AF2"/>
    <w:rsid w:val="00FD127D"/>
    <w:rsid w:val="00FE20F6"/>
    <w:rsid w:val="00FE615C"/>
    <w:rsid w:val="00FF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C2C754"/>
  <w15:chartTrackingRefBased/>
  <w15:docId w15:val="{4157E8BD-DFDB-4E30-B631-7DE0BE90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6A376A"/>
  </w:style>
  <w:style w:type="paragraph" w:customStyle="1" w:styleId="msonormal0">
    <w:name w:val="msonormal"/>
    <w:basedOn w:val="Normal"/>
    <w:rsid w:val="006A3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6A376A"/>
  </w:style>
  <w:style w:type="paragraph" w:styleId="Zaglavlje">
    <w:name w:val="header"/>
    <w:basedOn w:val="Normal"/>
    <w:link w:val="ZaglavljeChar"/>
    <w:uiPriority w:val="99"/>
    <w:semiHidden/>
    <w:unhideWhenUsed/>
    <w:rsid w:val="006A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1">
    <w:name w:val="Zaglavlje Char1"/>
    <w:basedOn w:val="Zadanifontodlomka"/>
    <w:uiPriority w:val="99"/>
    <w:semiHidden/>
    <w:rsid w:val="006A376A"/>
  </w:style>
  <w:style w:type="character" w:customStyle="1" w:styleId="PodnojeChar">
    <w:name w:val="Podnožje Char"/>
    <w:basedOn w:val="Zadanifontodlomka"/>
    <w:link w:val="Podnoje"/>
    <w:uiPriority w:val="99"/>
    <w:semiHidden/>
    <w:rsid w:val="006A376A"/>
  </w:style>
  <w:style w:type="paragraph" w:styleId="Podnoje">
    <w:name w:val="footer"/>
    <w:basedOn w:val="Normal"/>
    <w:link w:val="PodnojeChar"/>
    <w:uiPriority w:val="99"/>
    <w:semiHidden/>
    <w:unhideWhenUsed/>
    <w:rsid w:val="006A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1">
    <w:name w:val="Podnožje Char1"/>
    <w:basedOn w:val="Zadanifontodlomka"/>
    <w:uiPriority w:val="99"/>
    <w:semiHidden/>
    <w:rsid w:val="006A376A"/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376A"/>
    <w:rPr>
      <w:rFonts w:ascii="Segoe UI" w:hAnsi="Segoe UI" w:cs="Segoe UI"/>
      <w:sz w:val="18"/>
      <w:szCs w:val="1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A3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1">
    <w:name w:val="Tekst balončića Char1"/>
    <w:basedOn w:val="Zadanifontodlomka"/>
    <w:uiPriority w:val="99"/>
    <w:semiHidden/>
    <w:rsid w:val="006A376A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6A376A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6A376A"/>
    <w:pPr>
      <w:spacing w:line="256" w:lineRule="auto"/>
      <w:ind w:left="720"/>
      <w:contextualSpacing/>
    </w:pPr>
  </w:style>
  <w:style w:type="table" w:styleId="Reetkatablice">
    <w:name w:val="Table Grid"/>
    <w:basedOn w:val="Obinatablica"/>
    <w:uiPriority w:val="39"/>
    <w:rsid w:val="006A37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6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EF866-02F6-4AC8-A521-8D8A76A43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3283</TotalTime>
  <Pages>3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Mila Frka</cp:lastModifiedBy>
  <cp:revision>182</cp:revision>
  <cp:lastPrinted>2025-01-30T09:09:00Z</cp:lastPrinted>
  <dcterms:created xsi:type="dcterms:W3CDTF">2018-12-06T07:36:00Z</dcterms:created>
  <dcterms:modified xsi:type="dcterms:W3CDTF">2025-01-30T12:50:00Z</dcterms:modified>
</cp:coreProperties>
</file>