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E299" w14:textId="3CA1C87D" w:rsidR="006A18FC" w:rsidRPr="00C87118" w:rsidRDefault="006A18FC" w:rsidP="00037A2A">
      <w:pPr>
        <w:tabs>
          <w:tab w:val="left" w:pos="1134"/>
          <w:tab w:val="left" w:pos="1560"/>
        </w:tabs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bookmarkStart w:id="0" w:name="_Hlk143673277"/>
      <w:r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OBRAZLOŽENJE OPĆEG DIJELA </w:t>
      </w:r>
      <w:r w:rsidR="00A920C3">
        <w:rPr>
          <w:rFonts w:asciiTheme="minorHAnsi" w:hAnsiTheme="minorHAnsi" w:cstheme="minorHAnsi"/>
          <w:b/>
          <w:bCs/>
          <w:sz w:val="24"/>
          <w:szCs w:val="24"/>
          <w:lang w:val="hr-HR"/>
        </w:rPr>
        <w:t>POLU</w:t>
      </w:r>
      <w:r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GODIŠNJEG IZVJEŠTAJA O IZVRŠENJU FINANCIJSKOG PLANA JAVNE USTANOVE </w:t>
      </w:r>
      <w:r w:rsidR="005C69A4"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>„</w:t>
      </w:r>
      <w:r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>PARK PRIRODE TELAŠĆICA</w:t>
      </w:r>
      <w:r w:rsidR="005C69A4"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>“</w:t>
      </w:r>
      <w:r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ZA 202</w:t>
      </w:r>
      <w:r w:rsidR="00FC57F9">
        <w:rPr>
          <w:rFonts w:asciiTheme="minorHAnsi" w:hAnsiTheme="minorHAnsi" w:cstheme="minorHAnsi"/>
          <w:b/>
          <w:bCs/>
          <w:sz w:val="24"/>
          <w:szCs w:val="24"/>
          <w:lang w:val="hr-HR"/>
        </w:rPr>
        <w:t>5</w:t>
      </w:r>
      <w:r w:rsidRPr="00C87118">
        <w:rPr>
          <w:rFonts w:asciiTheme="minorHAnsi" w:hAnsiTheme="minorHAnsi" w:cstheme="minorHAnsi"/>
          <w:b/>
          <w:bCs/>
          <w:sz w:val="24"/>
          <w:szCs w:val="24"/>
          <w:lang w:val="hr-HR"/>
        </w:rPr>
        <w:t>. GODINU</w:t>
      </w:r>
    </w:p>
    <w:bookmarkEnd w:id="0"/>
    <w:p w14:paraId="2AD2C10E" w14:textId="77777777" w:rsidR="006A18FC" w:rsidRPr="00C87118" w:rsidRDefault="006A18FC" w:rsidP="006A18FC">
      <w:pPr>
        <w:tabs>
          <w:tab w:val="left" w:pos="1134"/>
          <w:tab w:val="left" w:pos="1560"/>
        </w:tabs>
        <w:spacing w:after="0"/>
        <w:rPr>
          <w:rFonts w:asciiTheme="minorHAnsi" w:hAnsiTheme="minorHAnsi" w:cstheme="minorHAnsi"/>
          <w:sz w:val="24"/>
          <w:szCs w:val="24"/>
          <w:lang w:val="hr-HR"/>
        </w:rPr>
      </w:pPr>
    </w:p>
    <w:p w14:paraId="3B16E728" w14:textId="77777777" w:rsidR="00ED283C" w:rsidRDefault="00F01AAD" w:rsidP="00ED283C">
      <w:pPr>
        <w:tabs>
          <w:tab w:val="left" w:pos="1134"/>
          <w:tab w:val="left" w:pos="1560"/>
        </w:tabs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  <w:lang w:val="hr-HR"/>
        </w:rPr>
      </w:pPr>
      <w:r w:rsidRPr="00C87118">
        <w:rPr>
          <w:rFonts w:asciiTheme="minorHAnsi" w:hAnsiTheme="minorHAnsi" w:cstheme="minorHAnsi"/>
          <w:i/>
          <w:iCs/>
          <w:sz w:val="24"/>
          <w:szCs w:val="24"/>
          <w:lang w:val="hr-HR"/>
        </w:rPr>
        <w:t>Tablica 1. Sažetak računa prihoda i rashoda i računa financiranja</w:t>
      </w:r>
    </w:p>
    <w:p w14:paraId="48313EA6" w14:textId="7DF1AA15" w:rsidR="00ED283C" w:rsidRPr="00ED283C" w:rsidRDefault="00ED283C" w:rsidP="00ED283C">
      <w:pPr>
        <w:tabs>
          <w:tab w:val="left" w:pos="1134"/>
          <w:tab w:val="left" w:pos="1560"/>
        </w:tabs>
        <w:spacing w:after="0"/>
        <w:jc w:val="left"/>
        <w:rPr>
          <w:rFonts w:asciiTheme="minorHAnsi" w:hAnsiTheme="minorHAnsi" w:cstheme="minorHAnsi"/>
          <w:i/>
          <w:iCs/>
          <w:sz w:val="24"/>
          <w:szCs w:val="24"/>
          <w:lang w:val="hr-HR"/>
        </w:rPr>
      </w:pPr>
      <w:r w:rsidRPr="00ED283C">
        <w:rPr>
          <w:rFonts w:asciiTheme="minorHAnsi" w:hAnsiTheme="minorHAnsi" w:cstheme="minorHAnsi"/>
          <w:b/>
          <w:bCs/>
          <w:sz w:val="24"/>
          <w:szCs w:val="24"/>
          <w:lang w:val="hr-HR"/>
        </w:rPr>
        <w:t>SAŽETAK RAČUN PRIHODA I RASHODA</w:t>
      </w:r>
    </w:p>
    <w:tbl>
      <w:tblPr>
        <w:tblStyle w:val="Reetkatablice1"/>
        <w:tblpPr w:leftFromText="180" w:rightFromText="180" w:vertAnchor="text" w:horzAnchor="margin" w:tblpXSpec="center" w:tblpY="107"/>
        <w:tblW w:w="609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0"/>
        <w:gridCol w:w="1853"/>
        <w:gridCol w:w="1684"/>
        <w:gridCol w:w="1717"/>
        <w:gridCol w:w="1841"/>
        <w:gridCol w:w="1558"/>
        <w:gridCol w:w="988"/>
        <w:gridCol w:w="981"/>
      </w:tblGrid>
      <w:tr w:rsidR="00037A2A" w:rsidRPr="00C87118" w14:paraId="29F209C2" w14:textId="77777777" w:rsidTr="00D630A2">
        <w:trPr>
          <w:trHeight w:val="795"/>
        </w:trPr>
        <w:tc>
          <w:tcPr>
            <w:tcW w:w="1031" w:type="pct"/>
            <w:gridSpan w:val="2"/>
            <w:vAlign w:val="center"/>
          </w:tcPr>
          <w:p w14:paraId="2E368895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1" w:name="_Hlk143670063"/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Brojčana oznaka i naziv</w:t>
            </w:r>
          </w:p>
        </w:tc>
        <w:tc>
          <w:tcPr>
            <w:tcW w:w="762" w:type="pct"/>
            <w:vAlign w:val="center"/>
          </w:tcPr>
          <w:p w14:paraId="7D227645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</w:t>
            </w:r>
          </w:p>
          <w:p w14:paraId="2E203379" w14:textId="56BFA8B5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1.1.-3</w:t>
            </w:r>
            <w:r w:rsidR="00A920C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A920C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</w:t>
            </w:r>
            <w:r w:rsidR="00915F2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777" w:type="pct"/>
            <w:vAlign w:val="center"/>
            <w:hideMark/>
          </w:tcPr>
          <w:p w14:paraId="1556438C" w14:textId="6A94E3D3" w:rsidR="00037A2A" w:rsidRPr="00C87118" w:rsidRDefault="00915F24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Godišnji plan</w:t>
            </w:r>
            <w:r w:rsidR="00037A2A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C57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</w:t>
            </w:r>
            <w:r w:rsidR="00037A2A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833" w:type="pct"/>
            <w:vAlign w:val="center"/>
          </w:tcPr>
          <w:p w14:paraId="296A12F9" w14:textId="4CAA486E" w:rsidR="00037A2A" w:rsidRPr="00C87118" w:rsidRDefault="00107A70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lan za </w:t>
            </w:r>
          </w:p>
          <w:p w14:paraId="6566AE60" w14:textId="0D2F93F5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05" w:type="pct"/>
            <w:vAlign w:val="center"/>
            <w:hideMark/>
          </w:tcPr>
          <w:p w14:paraId="2F3C8380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3F8D8B2F" w14:textId="41863E39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681FEF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</w:t>
            </w:r>
            <w:r w:rsidR="00A920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A920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447" w:type="pct"/>
            <w:vAlign w:val="center"/>
          </w:tcPr>
          <w:p w14:paraId="34216111" w14:textId="5DD8FAFE" w:rsidR="00037A2A" w:rsidRPr="00C87118" w:rsidRDefault="00037A2A" w:rsidP="0069144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445" w:type="pct"/>
            <w:vAlign w:val="center"/>
            <w:hideMark/>
          </w:tcPr>
          <w:p w14:paraId="7F959E97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  <w:bookmarkEnd w:id="1"/>
      <w:tr w:rsidR="00037A2A" w:rsidRPr="00C87118" w14:paraId="2F18526C" w14:textId="77777777" w:rsidTr="00D630A2">
        <w:trPr>
          <w:trHeight w:val="240"/>
        </w:trPr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178A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E97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C816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B46F" w14:textId="77777777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C1E4" w14:textId="0E4F4512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312F" w14:textId="55F0F110" w:rsidR="00037A2A" w:rsidRPr="00C87118" w:rsidRDefault="00037A2A" w:rsidP="0069144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6=5/2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F52CE" w14:textId="080CC962" w:rsidR="00037A2A" w:rsidRPr="00C87118" w:rsidRDefault="00037A2A" w:rsidP="00037A2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7=</w:t>
            </w:r>
            <w:r w:rsidR="00475353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/</w:t>
            </w:r>
            <w:r w:rsidR="00475353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</w:tr>
      <w:tr w:rsidR="00037A2A" w:rsidRPr="00C87118" w14:paraId="3419DD70" w14:textId="77777777" w:rsidTr="00ED283C">
        <w:trPr>
          <w:trHeight w:val="5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AB7F" w14:textId="77777777" w:rsidR="00037A2A" w:rsidRPr="00C87118" w:rsidRDefault="00037A2A" w:rsidP="00037A2A">
            <w:pPr>
              <w:spacing w:after="0" w:line="0" w:lineRule="atLeast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D78A" w14:textId="77777777" w:rsidR="00037A2A" w:rsidRPr="00C87118" w:rsidRDefault="00037A2A" w:rsidP="00A95D18">
            <w:pPr>
              <w:spacing w:after="0" w:line="0" w:lineRule="atLeast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Prihodi poslovanja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DB002" w14:textId="1FC74DC2" w:rsidR="00037A2A" w:rsidRPr="00C87118" w:rsidRDefault="00A24644" w:rsidP="001451AF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923.366,32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625A0" w14:textId="32F2420A" w:rsidR="00037A2A" w:rsidRPr="00C87118" w:rsidRDefault="0069015F" w:rsidP="001451AF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</w:t>
            </w:r>
            <w:r w:rsidR="00A2464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651.561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505B" w14:textId="350016CE" w:rsidR="00037A2A" w:rsidRPr="00C87118" w:rsidRDefault="00A24644" w:rsidP="001451AF">
            <w:pPr>
              <w:spacing w:after="0" w:line="0" w:lineRule="atLeast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A2464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1.651.561,00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75BE" w14:textId="7F028427" w:rsidR="00037A2A" w:rsidRPr="00C87118" w:rsidRDefault="0069015F" w:rsidP="001451AF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</w:t>
            </w:r>
            <w:r w:rsidR="00A2464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</w:t>
            </w:r>
            <w:r w:rsidR="00A2464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180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,3</w:t>
            </w:r>
            <w:r w:rsidR="00A2464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ED30" w14:textId="22281BA5" w:rsidR="00037A2A" w:rsidRPr="00C87118" w:rsidRDefault="0069015F" w:rsidP="001451AF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</w:t>
            </w:r>
            <w:r w:rsidR="00A2464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06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</w:t>
            </w:r>
            <w:r w:rsidR="00A2464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2B3F" w14:textId="0085F558" w:rsidR="00037A2A" w:rsidRPr="00C87118" w:rsidRDefault="0069015F" w:rsidP="001451AF">
            <w:pPr>
              <w:spacing w:after="0" w:line="0" w:lineRule="atLeast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  <w:r w:rsidR="00A2464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</w:t>
            </w:r>
            <w:r w:rsidR="00A24644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</w:tr>
      <w:tr w:rsidR="00A95D18" w:rsidRPr="00C87118" w14:paraId="3BB27B8F" w14:textId="77777777" w:rsidTr="00ED283C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B73" w14:textId="76BDC6BC" w:rsidR="00A95D18" w:rsidRPr="00C87118" w:rsidRDefault="00A95D18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97D3" w14:textId="3882387C" w:rsidR="00A95D18" w:rsidRPr="00C87118" w:rsidRDefault="00A95D18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Prihodi od prodaje               nefinancijske imovine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58BD8" w14:textId="37BF5F00" w:rsidR="00A95D18" w:rsidRPr="00C87118" w:rsidRDefault="00A24644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</w:t>
            </w:r>
            <w:r w:rsidR="0069015F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,00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2BAFA" w14:textId="1708BE29" w:rsidR="00A95D18" w:rsidRPr="00C87118" w:rsidRDefault="00A24644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854</w:t>
            </w:r>
            <w:r w:rsidR="0069015F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FD08" w14:textId="102FF40D" w:rsidR="00A95D18" w:rsidRPr="00C87118" w:rsidRDefault="00A24644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854</w:t>
            </w:r>
            <w:r w:rsidR="0069015F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118B" w14:textId="3E9A7C8B" w:rsidR="00A95D18" w:rsidRPr="00C87118" w:rsidRDefault="00A24644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1.641</w:t>
            </w:r>
            <w:r w:rsidR="0069015F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E215" w14:textId="422CBB68" w:rsidR="00A95D18" w:rsidRPr="00C87118" w:rsidRDefault="0069015F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F847" w14:textId="3506A082" w:rsidR="00A95D18" w:rsidRPr="00C87118" w:rsidRDefault="00A24644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192</w:t>
            </w:r>
            <w:r w:rsidR="0069015F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15</w:t>
            </w:r>
          </w:p>
        </w:tc>
      </w:tr>
      <w:tr w:rsidR="00037A2A" w:rsidRPr="00C87118" w14:paraId="2FF17DDE" w14:textId="77777777" w:rsidTr="00FF6EF5">
        <w:trPr>
          <w:trHeight w:val="240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93AE687" w14:textId="734FD534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PRIHODI</w:t>
            </w:r>
            <w:r w:rsidR="00A25300">
              <w:t xml:space="preserve"> </w:t>
            </w:r>
            <w:r w:rsidR="00A25300" w:rsidRPr="00A2530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3AAB11E" w14:textId="08D48765" w:rsidR="00037A2A" w:rsidRPr="00C87118" w:rsidRDefault="005011C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923.366,32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59B133" w14:textId="3AC9BD9F" w:rsidR="00037A2A" w:rsidRPr="00C87118" w:rsidRDefault="005011C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1.652.415,00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9EFE18B" w14:textId="3B743AEB" w:rsidR="00037A2A" w:rsidRPr="00C87118" w:rsidRDefault="005011C9" w:rsidP="001451AF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5011C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1.652.415,00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AC809E" w14:textId="178B89A2" w:rsidR="00037A2A" w:rsidRPr="00515DE8" w:rsidRDefault="005011C9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515DE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986.821,33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ECEEF30" w14:textId="0E5A46A4" w:rsidR="00037A2A" w:rsidRPr="00C87118" w:rsidRDefault="0069015F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</w:t>
            </w:r>
            <w:r w:rsidR="00A246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06,87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3BACA59" w14:textId="0ACBDCA3" w:rsidR="00037A2A" w:rsidRPr="00C87118" w:rsidRDefault="0069015F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5</w:t>
            </w:r>
            <w:r w:rsidR="00A246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,</w:t>
            </w:r>
            <w:r w:rsidR="00A2464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2</w:t>
            </w:r>
          </w:p>
        </w:tc>
      </w:tr>
      <w:tr w:rsidR="00037A2A" w:rsidRPr="00C87118" w14:paraId="6C7D8D03" w14:textId="77777777" w:rsidTr="00ED283C">
        <w:trPr>
          <w:trHeight w:val="397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76B4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B50E" w14:textId="77777777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Rashodi poslovanja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8F83" w14:textId="01AFFBEE" w:rsidR="00037A2A" w:rsidRPr="00C87118" w:rsidRDefault="002E3DED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580.593,28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5B9F" w14:textId="0BA8468B" w:rsidR="00037A2A" w:rsidRPr="00C87118" w:rsidRDefault="00BF189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1.284.425,00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DB17" w14:textId="096C0D6E" w:rsidR="00037A2A" w:rsidRPr="00C87118" w:rsidRDefault="00BF1892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1.284.425,00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C11E" w14:textId="23954B4D" w:rsidR="00037A2A" w:rsidRPr="00C87118" w:rsidRDefault="002C2FF1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7</w:t>
            </w:r>
            <w:r w:rsidR="00BF189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05.794,09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8BD8" w14:textId="0975EC17" w:rsidR="00037A2A" w:rsidRPr="00C87118" w:rsidRDefault="002C2FF1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121,56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9F2F" w14:textId="1D15C43F" w:rsidR="00037A2A" w:rsidRPr="00C87118" w:rsidRDefault="002C2FF1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54,95</w:t>
            </w:r>
          </w:p>
        </w:tc>
      </w:tr>
      <w:tr w:rsidR="00037A2A" w:rsidRPr="00C87118" w14:paraId="165AB601" w14:textId="77777777" w:rsidTr="00ED283C">
        <w:trPr>
          <w:trHeight w:val="397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9C1C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A6EC" w14:textId="77777777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Rashod za nabavu nefinancijske imovine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BA3F" w14:textId="4EDAFE9D" w:rsidR="00037A2A" w:rsidRPr="00C87118" w:rsidRDefault="002E3DED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51.007,64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EF4F" w14:textId="536EB324" w:rsidR="00037A2A" w:rsidRPr="00C87118" w:rsidRDefault="00BF1892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367.990,00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7D2C" w14:textId="5A8ED7DA" w:rsidR="00037A2A" w:rsidRPr="00C87118" w:rsidRDefault="00BF1892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BF189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367.990,00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C1CC" w14:textId="0BA70B34" w:rsidR="00037A2A" w:rsidRPr="00C87118" w:rsidRDefault="00BF1892" w:rsidP="001451AF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263.853,74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8D86" w14:textId="4609EB12" w:rsidR="00037A2A" w:rsidRPr="00C87118" w:rsidRDefault="00BF189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517,28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FC0F" w14:textId="49518B73" w:rsidR="00037A2A" w:rsidRPr="00C87118" w:rsidRDefault="00BF189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71,70</w:t>
            </w:r>
          </w:p>
        </w:tc>
      </w:tr>
      <w:tr w:rsidR="00037A2A" w:rsidRPr="00C87118" w14:paraId="21F5B446" w14:textId="77777777" w:rsidTr="00FF6EF5">
        <w:trPr>
          <w:trHeight w:val="240"/>
        </w:trPr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104F3B8" w14:textId="6E3AB14F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RASHODI</w:t>
            </w:r>
            <w:r w:rsidR="00A25300">
              <w:t xml:space="preserve"> </w:t>
            </w:r>
            <w:r w:rsidR="00A25300" w:rsidRPr="00A2530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606ABE4" w14:textId="44272549" w:rsidR="00037A2A" w:rsidRPr="00C87118" w:rsidRDefault="00BF189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631.600,92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FD1FB2" w14:textId="60FA5F2B" w:rsidR="00037A2A" w:rsidRPr="00C87118" w:rsidRDefault="00BF189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1.652.415,00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1B5CFA5" w14:textId="22D154F3" w:rsidR="00037A2A" w:rsidRPr="00C87118" w:rsidRDefault="00BF1892" w:rsidP="001451AF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1.652.415,00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6EBE0EE" w14:textId="564D3281" w:rsidR="00037A2A" w:rsidRPr="00C87118" w:rsidRDefault="002C2FF1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9</w:t>
            </w:r>
            <w:r w:rsidR="00BF18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69.647,83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220EB31" w14:textId="39C1F8C5" w:rsidR="00037A2A" w:rsidRPr="00C87118" w:rsidRDefault="002C2FF1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153,52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EBA3C0" w14:textId="35C5CBE2" w:rsidR="00037A2A" w:rsidRPr="00C87118" w:rsidRDefault="002C2FF1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58,68</w:t>
            </w:r>
          </w:p>
        </w:tc>
      </w:tr>
      <w:tr w:rsidR="00037A2A" w:rsidRPr="00FF6EF5" w14:paraId="040218FE" w14:textId="77777777" w:rsidTr="000829CC">
        <w:trPr>
          <w:trHeight w:val="397"/>
        </w:trPr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A11ABC2" w14:textId="5B7D560F" w:rsidR="00037A2A" w:rsidRPr="00FF6EF5" w:rsidRDefault="00FF6EF5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RAZLIKA</w:t>
            </w:r>
            <w:r w:rsidR="00A2530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-</w:t>
            </w:r>
            <w:r w:rsidR="00037A2A" w:rsidRPr="00FF6E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VIŠAK/MANJAK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2F71282" w14:textId="31C32E85" w:rsidR="00037A2A" w:rsidRPr="00FF6EF5" w:rsidRDefault="00BF1892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FF6E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291.765,40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B8DE7AF" w14:textId="5624B835" w:rsidR="00037A2A" w:rsidRPr="00FF6EF5" w:rsidRDefault="0069015F" w:rsidP="001451AF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FF6E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DFDF1FA" w14:textId="77A83E88" w:rsidR="00037A2A" w:rsidRPr="00FF6EF5" w:rsidRDefault="0069015F" w:rsidP="001451AF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FF6E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238CFA7" w14:textId="1E1C8879" w:rsidR="00037A2A" w:rsidRPr="00FF6EF5" w:rsidRDefault="002C2FF1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17.173,50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882E640" w14:textId="52109A72" w:rsidR="00037A2A" w:rsidRPr="00FF6EF5" w:rsidRDefault="002C2FF1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5,89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0C80204" w14:textId="0A592C11" w:rsidR="00037A2A" w:rsidRPr="00FF6EF5" w:rsidRDefault="0069015F" w:rsidP="001451A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FF6EF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A95D18" w:rsidRPr="00C87118" w14:paraId="18F078EF" w14:textId="77777777" w:rsidTr="00ED283C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0251C4" w14:textId="77777777" w:rsidR="000829CC" w:rsidRDefault="00ED283C" w:rsidP="00ED283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 xml:space="preserve">     </w:t>
            </w:r>
          </w:p>
          <w:p w14:paraId="78A2CF1D" w14:textId="1FF6B877" w:rsidR="000829CC" w:rsidRPr="00C87118" w:rsidRDefault="00ED283C" w:rsidP="00ED283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 xml:space="preserve">           </w:t>
            </w:r>
            <w:r w:rsidR="000829C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 xml:space="preserve">    </w:t>
            </w:r>
            <w:r w:rsidR="00A95D18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SAŽETAK RAČUNA ZADUŽIVANJA/FINANCIRANJA</w:t>
            </w:r>
          </w:p>
        </w:tc>
      </w:tr>
      <w:tr w:rsidR="00037A2A" w:rsidRPr="00C87118" w14:paraId="69E84CA1" w14:textId="77777777" w:rsidTr="00ED283C">
        <w:trPr>
          <w:trHeight w:val="397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23CB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bookmarkStart w:id="2" w:name="_Hlk141273767"/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8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FAB6" w14:textId="77777777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Primici od financijske imovine i zaduživanja</w:t>
            </w:r>
          </w:p>
        </w:tc>
        <w:tc>
          <w:tcPr>
            <w:tcW w:w="7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FB67" w14:textId="7EED38A7" w:rsidR="00037A2A" w:rsidRPr="00C87118" w:rsidRDefault="00691444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7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4561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E8577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7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2D6F0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6B36" w14:textId="2C76FDC9" w:rsidR="00037A2A" w:rsidRPr="00C87118" w:rsidRDefault="00691444" w:rsidP="00691444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4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9CF09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</w:tr>
      <w:tr w:rsidR="00037A2A" w:rsidRPr="00C87118" w14:paraId="63C7A899" w14:textId="77777777" w:rsidTr="00ED283C">
        <w:trPr>
          <w:trHeight w:val="397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BDD1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EC208" w14:textId="77777777" w:rsidR="00037A2A" w:rsidRPr="00C87118" w:rsidRDefault="00037A2A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Izdaci za financijsku imovinu i otplate zajmova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9536" w14:textId="2D8FD8CD" w:rsidR="00037A2A" w:rsidRPr="00C87118" w:rsidRDefault="00691444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E619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630BC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8C77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7ED" w14:textId="6BF2C934" w:rsidR="00037A2A" w:rsidRPr="00C87118" w:rsidRDefault="00691444" w:rsidP="00691444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48A5" w14:textId="77777777" w:rsidR="00037A2A" w:rsidRPr="00C87118" w:rsidRDefault="00037A2A" w:rsidP="00037A2A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</w:tr>
      <w:tr w:rsidR="00FF6EF5" w:rsidRPr="00C87118" w14:paraId="2E1D4B64" w14:textId="77777777" w:rsidTr="00FF6EF5">
        <w:trPr>
          <w:trHeight w:val="585"/>
        </w:trPr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EFAD595" w14:textId="51323FA9" w:rsidR="00FF6EF5" w:rsidRPr="00C87118" w:rsidRDefault="00FF6EF5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RAZLIKA PRIMITAKA I IZDATAK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7E07652" w14:textId="42A09D83" w:rsidR="00FF6EF5" w:rsidRDefault="00FF6EF5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927DC51" w14:textId="581BFB3E" w:rsidR="00FF6EF5" w:rsidRDefault="00FF6EF5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93BCF91" w14:textId="636001F7" w:rsidR="00FF6EF5" w:rsidRDefault="00FF6EF5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96B3BB" w14:textId="154B1EE8" w:rsidR="00FF6EF5" w:rsidRDefault="00FF6EF5" w:rsidP="00037A2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E7A06C5" w14:textId="3E36F1F9" w:rsidR="00FF6EF5" w:rsidRDefault="00FF6EF5" w:rsidP="00C009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A627487" w14:textId="3F87B35E" w:rsidR="00FF6EF5" w:rsidRDefault="00FF6EF5" w:rsidP="00A95D1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</w:tr>
      <w:bookmarkEnd w:id="2"/>
      <w:tr w:rsidR="00037A2A" w:rsidRPr="00C87118" w14:paraId="0F677DC3" w14:textId="77777777" w:rsidTr="00D630A2">
        <w:trPr>
          <w:trHeight w:val="585"/>
        </w:trPr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DA6F" w14:textId="27F69524" w:rsidR="00037A2A" w:rsidRPr="00C87118" w:rsidRDefault="00FF6EF5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PRIJENOS SREDSTAVA I PRETHODNE GODINE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C0E5" w14:textId="738EF972" w:rsidR="00037A2A" w:rsidRPr="00C87118" w:rsidRDefault="00FE3019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438.729,72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F2AD" w14:textId="6C1E8922" w:rsidR="00037A2A" w:rsidRPr="00C87118" w:rsidRDefault="00B202DC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7</w:t>
            </w:r>
            <w:r w:rsidR="00FE30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30.495,12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9662" w14:textId="415E7C11" w:rsidR="00037A2A" w:rsidRPr="00C87118" w:rsidRDefault="00B202DC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7</w:t>
            </w:r>
            <w:r w:rsidR="00FE30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30.495,12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2F00" w14:textId="518D74BC" w:rsidR="00037A2A" w:rsidRPr="00C87118" w:rsidRDefault="00B202DC" w:rsidP="00037A2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7</w:t>
            </w:r>
            <w:r w:rsidR="00FE30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30.495,12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0784" w14:textId="060A95F3" w:rsidR="00037A2A" w:rsidRPr="00C87118" w:rsidRDefault="00B202DC" w:rsidP="00C009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166,50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17BE" w14:textId="146683AF" w:rsidR="00037A2A" w:rsidRPr="00C87118" w:rsidRDefault="0069015F" w:rsidP="00A95D1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100,00</w:t>
            </w:r>
          </w:p>
        </w:tc>
      </w:tr>
      <w:tr w:rsidR="00037A2A" w:rsidRPr="00C87118" w14:paraId="4212D8D1" w14:textId="77777777" w:rsidTr="00D630A2">
        <w:trPr>
          <w:trHeight w:val="240"/>
        </w:trPr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5BFD" w14:textId="33F96F0A" w:rsidR="00037A2A" w:rsidRPr="00C87118" w:rsidRDefault="00FF6EF5" w:rsidP="00A95D1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lastRenderedPageBreak/>
              <w:t>PRIJENOS SREDSTAVA U SLJEDEĆE RAZDOBLJE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AA96" w14:textId="0282028D" w:rsidR="00037A2A" w:rsidRPr="00C87118" w:rsidRDefault="00D630A2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</w:t>
            </w:r>
            <w:r w:rsidR="00B202D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7</w:t>
            </w:r>
            <w:r w:rsidR="00FE30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30.495,12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26BF" w14:textId="6FA7C17B" w:rsidR="00037A2A" w:rsidRPr="00C87118" w:rsidRDefault="00D630A2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</w:t>
            </w:r>
            <w:r w:rsidR="00B202D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7</w:t>
            </w:r>
            <w:r w:rsidR="00FE3019" w:rsidRPr="00FE30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30.495,12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1061" w14:textId="21106D03" w:rsidR="00037A2A" w:rsidRPr="00C87118" w:rsidRDefault="00D630A2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</w:t>
            </w:r>
            <w:r w:rsidR="00B202D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7</w:t>
            </w:r>
            <w:r w:rsidR="00FE3019" w:rsidRPr="00FE30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30.495,12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2C68" w14:textId="4B8D139D" w:rsidR="00037A2A" w:rsidRPr="00C87118" w:rsidRDefault="00D630A2" w:rsidP="00037A2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</w:t>
            </w:r>
            <w:r w:rsidR="00B202D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7</w:t>
            </w:r>
            <w:r w:rsidR="00FE30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47.668,62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8373" w14:textId="29465077" w:rsidR="00037A2A" w:rsidRPr="00C87118" w:rsidRDefault="00B202DC" w:rsidP="00C009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102,35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9B62" w14:textId="3825F5EA" w:rsidR="00037A2A" w:rsidRPr="00C87118" w:rsidRDefault="002C2FF1" w:rsidP="00A95D1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1</w:t>
            </w:r>
            <w:r w:rsidR="00B202D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02,35</w:t>
            </w:r>
          </w:p>
        </w:tc>
      </w:tr>
      <w:tr w:rsidR="00037A2A" w:rsidRPr="00C87118" w14:paraId="513E8FD9" w14:textId="77777777" w:rsidTr="00FF6EF5">
        <w:trPr>
          <w:trHeight w:val="240"/>
        </w:trPr>
        <w:tc>
          <w:tcPr>
            <w:tcW w:w="1031" w:type="pct"/>
            <w:gridSpan w:val="2"/>
            <w:shd w:val="clear" w:color="auto" w:fill="C6D9F1" w:themeFill="text2" w:themeFillTint="33"/>
            <w:vAlign w:val="center"/>
            <w:hideMark/>
          </w:tcPr>
          <w:p w14:paraId="68149813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NETO FINANCIRANJE</w:t>
            </w:r>
          </w:p>
        </w:tc>
        <w:tc>
          <w:tcPr>
            <w:tcW w:w="762" w:type="pct"/>
            <w:shd w:val="clear" w:color="auto" w:fill="C6D9F1" w:themeFill="text2" w:themeFillTint="33"/>
            <w:vAlign w:val="center"/>
          </w:tcPr>
          <w:p w14:paraId="791AFC0C" w14:textId="5CCC7368" w:rsidR="00037A2A" w:rsidRPr="00C87118" w:rsidRDefault="00FE3019" w:rsidP="000A4BE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-291.765,40</w:t>
            </w:r>
          </w:p>
        </w:tc>
        <w:tc>
          <w:tcPr>
            <w:tcW w:w="777" w:type="pct"/>
            <w:shd w:val="clear" w:color="auto" w:fill="C6D9F1" w:themeFill="text2" w:themeFillTint="33"/>
            <w:vAlign w:val="center"/>
            <w:hideMark/>
          </w:tcPr>
          <w:p w14:paraId="1B444ED3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833" w:type="pct"/>
            <w:shd w:val="clear" w:color="auto" w:fill="C6D9F1" w:themeFill="text2" w:themeFillTint="33"/>
            <w:vAlign w:val="center"/>
            <w:hideMark/>
          </w:tcPr>
          <w:p w14:paraId="2690AEE0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705" w:type="pct"/>
            <w:shd w:val="clear" w:color="auto" w:fill="C6D9F1" w:themeFill="text2" w:themeFillTint="33"/>
            <w:vAlign w:val="center"/>
            <w:hideMark/>
          </w:tcPr>
          <w:p w14:paraId="17918006" w14:textId="39EB1ACB" w:rsidR="00037A2A" w:rsidRPr="00C87118" w:rsidRDefault="002C2FF1" w:rsidP="00C8779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-17.173,50</w:t>
            </w:r>
          </w:p>
        </w:tc>
        <w:tc>
          <w:tcPr>
            <w:tcW w:w="447" w:type="pct"/>
            <w:shd w:val="clear" w:color="auto" w:fill="C6D9F1" w:themeFill="text2" w:themeFillTint="33"/>
            <w:vAlign w:val="center"/>
          </w:tcPr>
          <w:p w14:paraId="43E925F2" w14:textId="6EFAEAE2" w:rsidR="00037A2A" w:rsidRPr="00C87118" w:rsidRDefault="002C2FF1" w:rsidP="009E48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5,89</w:t>
            </w:r>
          </w:p>
        </w:tc>
        <w:tc>
          <w:tcPr>
            <w:tcW w:w="445" w:type="pct"/>
            <w:shd w:val="clear" w:color="auto" w:fill="C6D9F1" w:themeFill="text2" w:themeFillTint="33"/>
            <w:vAlign w:val="center"/>
            <w:hideMark/>
          </w:tcPr>
          <w:p w14:paraId="62617E7E" w14:textId="2AE4C1ED" w:rsidR="00037A2A" w:rsidRPr="00C87118" w:rsidRDefault="00CA4B1E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</w:tr>
      <w:tr w:rsidR="00037A2A" w:rsidRPr="00C87118" w14:paraId="503998BD" w14:textId="77777777" w:rsidTr="00FF6EF5">
        <w:trPr>
          <w:trHeight w:val="240"/>
        </w:trPr>
        <w:tc>
          <w:tcPr>
            <w:tcW w:w="1031" w:type="pct"/>
            <w:gridSpan w:val="2"/>
            <w:shd w:val="clear" w:color="auto" w:fill="C6D9F1" w:themeFill="text2" w:themeFillTint="33"/>
            <w:vAlign w:val="center"/>
            <w:hideMark/>
          </w:tcPr>
          <w:p w14:paraId="68215D22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VIŠAK /MANJAK + NETTO ZADUŽIVANJE/</w:t>
            </w:r>
          </w:p>
          <w:p w14:paraId="62FED15E" w14:textId="77777777" w:rsidR="00037A2A" w:rsidRPr="00C87118" w:rsidRDefault="00037A2A" w:rsidP="00037A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FINANCIRANJE</w:t>
            </w:r>
          </w:p>
        </w:tc>
        <w:tc>
          <w:tcPr>
            <w:tcW w:w="762" w:type="pct"/>
            <w:shd w:val="clear" w:color="auto" w:fill="C6D9F1" w:themeFill="text2" w:themeFillTint="33"/>
            <w:vAlign w:val="center"/>
          </w:tcPr>
          <w:p w14:paraId="64B2F231" w14:textId="251F3F8C" w:rsidR="00037A2A" w:rsidRPr="00C87118" w:rsidRDefault="009E4845" w:rsidP="00754B0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77" w:type="pct"/>
            <w:shd w:val="clear" w:color="auto" w:fill="C6D9F1" w:themeFill="text2" w:themeFillTint="33"/>
            <w:vAlign w:val="center"/>
            <w:hideMark/>
          </w:tcPr>
          <w:p w14:paraId="400222FC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833" w:type="pct"/>
            <w:shd w:val="clear" w:color="auto" w:fill="C6D9F1" w:themeFill="text2" w:themeFillTint="33"/>
            <w:vAlign w:val="center"/>
            <w:hideMark/>
          </w:tcPr>
          <w:p w14:paraId="2D04E794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705" w:type="pct"/>
            <w:shd w:val="clear" w:color="auto" w:fill="C6D9F1" w:themeFill="text2" w:themeFillTint="33"/>
            <w:vAlign w:val="center"/>
            <w:hideMark/>
          </w:tcPr>
          <w:p w14:paraId="3034DDED" w14:textId="3037EAC4" w:rsidR="00037A2A" w:rsidRPr="00C87118" w:rsidRDefault="009E4845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447" w:type="pct"/>
            <w:shd w:val="clear" w:color="auto" w:fill="C6D9F1" w:themeFill="text2" w:themeFillTint="33"/>
            <w:vAlign w:val="center"/>
          </w:tcPr>
          <w:p w14:paraId="773299AC" w14:textId="769D20C0" w:rsidR="00037A2A" w:rsidRPr="00C87118" w:rsidRDefault="00754B0D" w:rsidP="00691444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445" w:type="pct"/>
            <w:shd w:val="clear" w:color="auto" w:fill="C6D9F1" w:themeFill="text2" w:themeFillTint="33"/>
            <w:vAlign w:val="center"/>
            <w:hideMark/>
          </w:tcPr>
          <w:p w14:paraId="6B3E4DBF" w14:textId="77777777" w:rsidR="00037A2A" w:rsidRPr="00C87118" w:rsidRDefault="00037A2A" w:rsidP="00037A2A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 w:eastAsia="hr-HR"/>
              </w:rPr>
              <w:t>0</w:t>
            </w:r>
          </w:p>
        </w:tc>
      </w:tr>
    </w:tbl>
    <w:p w14:paraId="02104EC9" w14:textId="77777777" w:rsidR="00186CCA" w:rsidRPr="00C87118" w:rsidRDefault="00186CCA" w:rsidP="00877816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0E8AE86D" w14:textId="7C9CB3DE" w:rsidR="00186CCA" w:rsidRPr="00C87118" w:rsidRDefault="006A18FC" w:rsidP="00267CAC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C87118">
        <w:rPr>
          <w:rFonts w:asciiTheme="minorHAnsi" w:hAnsiTheme="minorHAnsi" w:cstheme="minorHAnsi"/>
          <w:sz w:val="24"/>
          <w:szCs w:val="24"/>
          <w:lang w:val="hr-HR"/>
        </w:rPr>
        <w:t>Prihodi poslovanja</w:t>
      </w:r>
      <w:r w:rsidR="000A4BE9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u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A920C3">
        <w:rPr>
          <w:rFonts w:asciiTheme="minorHAnsi" w:hAnsiTheme="minorHAnsi" w:cstheme="minorHAnsi"/>
          <w:sz w:val="24"/>
          <w:szCs w:val="24"/>
          <w:lang w:val="hr-HR"/>
        </w:rPr>
        <w:t xml:space="preserve">prvom polugodištu 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>202</w:t>
      </w:r>
      <w:r w:rsidR="00FC57F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.  ostvareni su u iznosu od </w:t>
      </w:r>
      <w:r w:rsidR="00515DE8">
        <w:rPr>
          <w:rFonts w:asciiTheme="minorHAnsi" w:hAnsiTheme="minorHAnsi" w:cstheme="minorHAnsi"/>
          <w:color w:val="000000"/>
          <w:sz w:val="24"/>
          <w:szCs w:val="24"/>
          <w:lang w:val="hr-HR" w:eastAsia="hr-HR"/>
        </w:rPr>
        <w:t xml:space="preserve">986.821,33 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eura ili </w:t>
      </w:r>
      <w:r w:rsidR="00515DE8">
        <w:rPr>
          <w:rFonts w:asciiTheme="minorHAnsi" w:hAnsiTheme="minorHAnsi" w:cstheme="minorHAnsi"/>
          <w:sz w:val="24"/>
          <w:szCs w:val="24"/>
          <w:lang w:val="hr-HR"/>
        </w:rPr>
        <w:t>59,72</w:t>
      </w:r>
      <w:r w:rsidR="00453B87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>% godišnjeg plana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te rashodi u iznosu od </w:t>
      </w:r>
      <w:r w:rsidR="006C6E40">
        <w:rPr>
          <w:rFonts w:asciiTheme="minorHAnsi" w:hAnsiTheme="minorHAnsi" w:cstheme="minorHAnsi"/>
          <w:sz w:val="24"/>
          <w:szCs w:val="24"/>
          <w:lang w:val="hr-HR"/>
        </w:rPr>
        <w:t>9</w:t>
      </w:r>
      <w:r w:rsidR="00515DE8">
        <w:rPr>
          <w:rFonts w:asciiTheme="minorHAnsi" w:hAnsiTheme="minorHAnsi" w:cstheme="minorHAnsi"/>
          <w:sz w:val="24"/>
          <w:szCs w:val="24"/>
          <w:lang w:val="hr-HR"/>
        </w:rPr>
        <w:t>69.647,83</w:t>
      </w:r>
      <w:r w:rsidR="005150F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>eura</w:t>
      </w:r>
      <w:r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>Iz toga pro</w:t>
      </w:r>
      <w:r w:rsidR="00283076" w:rsidRPr="00C87118">
        <w:rPr>
          <w:rFonts w:asciiTheme="minorHAnsi" w:hAnsiTheme="minorHAnsi" w:cstheme="minorHAnsi"/>
          <w:sz w:val="24"/>
          <w:szCs w:val="24"/>
          <w:lang w:val="hr-HR"/>
        </w:rPr>
        <w:t>i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>zlazi razlika</w:t>
      </w:r>
      <w:r w:rsidR="00453B87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odnosno </w:t>
      </w:r>
      <w:r w:rsidR="006C6E40">
        <w:rPr>
          <w:rFonts w:asciiTheme="minorHAnsi" w:hAnsiTheme="minorHAnsi" w:cstheme="minorHAnsi"/>
          <w:sz w:val="24"/>
          <w:szCs w:val="24"/>
          <w:lang w:val="hr-HR"/>
        </w:rPr>
        <w:t>višak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od </w:t>
      </w:r>
      <w:r w:rsidR="006C6E40">
        <w:rPr>
          <w:rFonts w:asciiTheme="minorHAnsi" w:hAnsiTheme="minorHAnsi" w:cstheme="minorHAnsi"/>
          <w:sz w:val="24"/>
          <w:szCs w:val="24"/>
          <w:lang w:val="hr-HR"/>
        </w:rPr>
        <w:t>17.173,50</w:t>
      </w:r>
      <w:r w:rsidR="00C87792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A4A2E" w:rsidRPr="00C87118">
        <w:rPr>
          <w:rFonts w:asciiTheme="minorHAnsi" w:hAnsiTheme="minorHAnsi" w:cstheme="minorHAnsi"/>
          <w:sz w:val="24"/>
          <w:szCs w:val="24"/>
          <w:lang w:val="hr-HR"/>
        </w:rPr>
        <w:t>eur</w:t>
      </w:r>
      <w:r w:rsidR="002100A3" w:rsidRPr="00C87118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867067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što sa prenesenim viškom od </w:t>
      </w:r>
      <w:r w:rsidR="00B202DC">
        <w:rPr>
          <w:rFonts w:asciiTheme="minorHAnsi" w:hAnsiTheme="minorHAnsi" w:cstheme="minorHAnsi"/>
          <w:sz w:val="24"/>
          <w:szCs w:val="24"/>
          <w:lang w:val="hr-HR"/>
        </w:rPr>
        <w:t>7</w:t>
      </w:r>
      <w:r w:rsidR="00515DE8">
        <w:rPr>
          <w:rFonts w:asciiTheme="minorHAnsi" w:hAnsiTheme="minorHAnsi" w:cstheme="minorHAnsi"/>
          <w:sz w:val="24"/>
          <w:szCs w:val="24"/>
          <w:lang w:val="hr-HR"/>
        </w:rPr>
        <w:t>30.495,12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eura čini ukupan višak od </w:t>
      </w:r>
      <w:r w:rsidR="00B202DC">
        <w:rPr>
          <w:rFonts w:asciiTheme="minorHAnsi" w:hAnsiTheme="minorHAnsi" w:cstheme="minorHAnsi"/>
          <w:sz w:val="24"/>
          <w:szCs w:val="24"/>
          <w:lang w:val="hr-HR"/>
        </w:rPr>
        <w:t>7</w:t>
      </w:r>
      <w:r w:rsidR="00515DE8">
        <w:rPr>
          <w:rFonts w:asciiTheme="minorHAnsi" w:hAnsiTheme="minorHAnsi" w:cstheme="minorHAnsi"/>
          <w:sz w:val="24"/>
          <w:szCs w:val="24"/>
          <w:lang w:val="hr-HR"/>
        </w:rPr>
        <w:t>47.668,62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5150FC">
        <w:rPr>
          <w:rFonts w:asciiTheme="minorHAnsi" w:hAnsiTheme="minorHAnsi" w:cstheme="minorHAnsi"/>
          <w:sz w:val="24"/>
          <w:szCs w:val="24"/>
          <w:lang w:val="hr-HR"/>
        </w:rPr>
        <w:t>e</w:t>
      </w:r>
      <w:r w:rsidR="006260AC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ura, </w:t>
      </w:r>
      <w:r w:rsidR="00367586" w:rsidRPr="00C87118">
        <w:rPr>
          <w:rFonts w:asciiTheme="minorHAnsi" w:hAnsiTheme="minorHAnsi" w:cstheme="minorHAnsi"/>
          <w:sz w:val="24"/>
          <w:szCs w:val="24"/>
          <w:lang w:val="hr-HR"/>
        </w:rPr>
        <w:t xml:space="preserve">koji će se </w:t>
      </w:r>
      <w:r w:rsidR="009B6673" w:rsidRPr="00C87118">
        <w:rPr>
          <w:rFonts w:asciiTheme="minorHAnsi" w:hAnsiTheme="minorHAnsi" w:cstheme="minorHAnsi"/>
          <w:sz w:val="24"/>
          <w:szCs w:val="24"/>
          <w:lang w:val="hr-HR"/>
        </w:rPr>
        <w:t>utrošiti za sufinanciranje projekata koji su u tijeku i za podmirenje troškova redovnog poslovanja 202</w:t>
      </w:r>
      <w:r w:rsidR="00FC57F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9B6673" w:rsidRPr="00C87118">
        <w:rPr>
          <w:rFonts w:asciiTheme="minorHAnsi" w:hAnsiTheme="minorHAnsi" w:cstheme="minorHAnsi"/>
          <w:sz w:val="24"/>
          <w:szCs w:val="24"/>
          <w:lang w:val="hr-HR"/>
        </w:rPr>
        <w:t>. godine.</w:t>
      </w:r>
    </w:p>
    <w:p w14:paraId="4F35EDB7" w14:textId="324DA5F1" w:rsidR="00267CAC" w:rsidRPr="00C87118" w:rsidRDefault="00267CAC" w:rsidP="00C87118">
      <w:pPr>
        <w:spacing w:after="0" w:line="240" w:lineRule="auto"/>
        <w:jc w:val="center"/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</w:pPr>
      <w:bookmarkStart w:id="3" w:name="_Hlk143604697"/>
      <w:r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 xml:space="preserve">Tablica 2. Prihodi </w:t>
      </w:r>
      <w:r w:rsidR="00730DB6"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>i ras</w:t>
      </w:r>
      <w:r w:rsidR="00283076"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>h</w:t>
      </w:r>
      <w:r w:rsidR="00730DB6"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 xml:space="preserve">odi </w:t>
      </w:r>
      <w:r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>prema ekonomskoj klasifikaciji</w:t>
      </w:r>
    </w:p>
    <w:tbl>
      <w:tblPr>
        <w:tblStyle w:val="Reetkatablice1"/>
        <w:tblW w:w="610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684"/>
        <w:gridCol w:w="1582"/>
        <w:gridCol w:w="1559"/>
        <w:gridCol w:w="1561"/>
        <w:gridCol w:w="1559"/>
        <w:gridCol w:w="1130"/>
        <w:gridCol w:w="1415"/>
      </w:tblGrid>
      <w:tr w:rsidR="00C80DA5" w:rsidRPr="00C87118" w14:paraId="6FEB8F88" w14:textId="77777777" w:rsidTr="002337D2">
        <w:trPr>
          <w:trHeight w:val="795"/>
        </w:trPr>
        <w:tc>
          <w:tcPr>
            <w:tcW w:w="1017" w:type="pct"/>
            <w:gridSpan w:val="2"/>
            <w:vAlign w:val="center"/>
          </w:tcPr>
          <w:p w14:paraId="395CD636" w14:textId="0DBED408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4" w:name="_Hlk143605246"/>
            <w:bookmarkStart w:id="5" w:name="_Hlk140841139"/>
            <w:bookmarkEnd w:id="3"/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Račun/opis</w:t>
            </w:r>
          </w:p>
        </w:tc>
        <w:tc>
          <w:tcPr>
            <w:tcW w:w="715" w:type="pct"/>
            <w:vAlign w:val="center"/>
          </w:tcPr>
          <w:p w14:paraId="492D9A69" w14:textId="6E05D8E0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 1.1-3</w:t>
            </w:r>
            <w:r w:rsidR="00A920C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A920C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</w:t>
            </w:r>
            <w:r w:rsidR="00FC57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705" w:type="pct"/>
            <w:vAlign w:val="center"/>
            <w:hideMark/>
          </w:tcPr>
          <w:p w14:paraId="48B00C37" w14:textId="3D3B2030" w:rsidR="00FA5A0E" w:rsidRPr="00C87118" w:rsidRDefault="00915F24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Godišnji plan</w:t>
            </w:r>
            <w:r w:rsidR="00FA5A0E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C57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</w:t>
            </w:r>
            <w:r w:rsidR="00FA5A0E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706" w:type="pct"/>
            <w:vAlign w:val="center"/>
          </w:tcPr>
          <w:p w14:paraId="0E47B4BD" w14:textId="77777777" w:rsidR="00107A70" w:rsidRDefault="00107A70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lan</w:t>
            </w:r>
          </w:p>
          <w:p w14:paraId="1101E039" w14:textId="05F949DD" w:rsidR="00FA5A0E" w:rsidRPr="00C87118" w:rsidRDefault="00915F24" w:rsidP="00107A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za </w:t>
            </w:r>
            <w:r w:rsidR="00FA5A0E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="00FA5A0E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05" w:type="pct"/>
            <w:vAlign w:val="center"/>
            <w:hideMark/>
          </w:tcPr>
          <w:p w14:paraId="1003B7A9" w14:textId="77777777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79A996C6" w14:textId="7B7CBC9C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1.1.-3</w:t>
            </w:r>
            <w:r w:rsidR="00A920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A920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="00A920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511" w:type="pct"/>
            <w:vAlign w:val="center"/>
          </w:tcPr>
          <w:p w14:paraId="7B4EDE87" w14:textId="06B8BE1E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640" w:type="pct"/>
            <w:vAlign w:val="center"/>
            <w:hideMark/>
          </w:tcPr>
          <w:p w14:paraId="7A0A1599" w14:textId="5834C3F8" w:rsidR="00FA5A0E" w:rsidRPr="00C87118" w:rsidRDefault="00FA5A0E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  <w:bookmarkEnd w:id="4"/>
      <w:tr w:rsidR="00C80DA5" w:rsidRPr="00C87118" w14:paraId="4928B7E0" w14:textId="77777777" w:rsidTr="002337D2">
        <w:trPr>
          <w:trHeight w:val="240"/>
        </w:trPr>
        <w:tc>
          <w:tcPr>
            <w:tcW w:w="1017" w:type="pct"/>
            <w:gridSpan w:val="2"/>
            <w:vAlign w:val="center"/>
          </w:tcPr>
          <w:p w14:paraId="1CBF0660" w14:textId="77777777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715" w:type="pct"/>
            <w:vAlign w:val="center"/>
          </w:tcPr>
          <w:p w14:paraId="38973BB1" w14:textId="2803406F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</w:t>
            </w:r>
          </w:p>
        </w:tc>
        <w:tc>
          <w:tcPr>
            <w:tcW w:w="705" w:type="pct"/>
            <w:vAlign w:val="center"/>
            <w:hideMark/>
          </w:tcPr>
          <w:p w14:paraId="67644686" w14:textId="65D62ABD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</w:t>
            </w:r>
          </w:p>
        </w:tc>
        <w:tc>
          <w:tcPr>
            <w:tcW w:w="706" w:type="pct"/>
            <w:vAlign w:val="center"/>
          </w:tcPr>
          <w:p w14:paraId="0CF25E9F" w14:textId="009A5596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705" w:type="pct"/>
            <w:vAlign w:val="center"/>
            <w:hideMark/>
          </w:tcPr>
          <w:p w14:paraId="4924A85E" w14:textId="041C5734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511" w:type="pct"/>
            <w:vAlign w:val="center"/>
          </w:tcPr>
          <w:p w14:paraId="0EE5C06E" w14:textId="16289285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6=5/2</w:t>
            </w:r>
          </w:p>
        </w:tc>
        <w:tc>
          <w:tcPr>
            <w:tcW w:w="640" w:type="pct"/>
            <w:vAlign w:val="center"/>
            <w:hideMark/>
          </w:tcPr>
          <w:p w14:paraId="1E5BF73E" w14:textId="71E1162F" w:rsidR="00FA5A0E" w:rsidRPr="00C87118" w:rsidRDefault="00FA5A0E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7=</w:t>
            </w:r>
            <w:r w:rsidR="006A46D2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/</w:t>
            </w:r>
            <w:r w:rsidR="006A46D2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</w:tr>
      <w:tr w:rsidR="00D630A2" w:rsidRPr="00C87118" w14:paraId="05761882" w14:textId="77777777" w:rsidTr="002337D2">
        <w:trPr>
          <w:trHeight w:val="240"/>
        </w:trPr>
        <w:tc>
          <w:tcPr>
            <w:tcW w:w="256" w:type="pct"/>
            <w:shd w:val="clear" w:color="auto" w:fill="D9D9D9" w:themeFill="background1" w:themeFillShade="D9"/>
            <w:vAlign w:val="center"/>
          </w:tcPr>
          <w:p w14:paraId="3A22E89D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  <w:vAlign w:val="center"/>
            <w:hideMark/>
          </w:tcPr>
          <w:p w14:paraId="68429983" w14:textId="73086F24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UKUPN</w:t>
            </w:r>
            <w:r w:rsidR="00B14B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 PRIHODI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C3F9A7D" w14:textId="2990FAF7" w:rsidR="00D630A2" w:rsidRPr="00C87118" w:rsidRDefault="002F5E3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923.366,32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5E08258F" w14:textId="419DDD91" w:rsidR="00D630A2" w:rsidRPr="00C87118" w:rsidRDefault="00D630A2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1.799.325,00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7995B929" w14:textId="05C3F544" w:rsidR="00D630A2" w:rsidRPr="00C87118" w:rsidRDefault="00D630A2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1.799.325,00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7FED4E68" w14:textId="6AF39DAA" w:rsidR="00D630A2" w:rsidRPr="00C87118" w:rsidRDefault="006C2F22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986.821,33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DE06A4F" w14:textId="6E053042" w:rsidR="00D630A2" w:rsidRPr="00C87118" w:rsidRDefault="006C2F22" w:rsidP="00D630A2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106,87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14:paraId="4DE5D701" w14:textId="25177257" w:rsidR="00D630A2" w:rsidRPr="00C87118" w:rsidRDefault="006C2F22" w:rsidP="00D630A2">
            <w:pPr>
              <w:spacing w:after="0" w:line="240" w:lineRule="auto"/>
              <w:ind w:firstLineChars="100" w:firstLine="241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59,72</w:t>
            </w:r>
          </w:p>
        </w:tc>
      </w:tr>
      <w:tr w:rsidR="00D630A2" w:rsidRPr="00C87118" w14:paraId="1ED12371" w14:textId="77777777" w:rsidTr="002337D2">
        <w:trPr>
          <w:trHeight w:val="680"/>
        </w:trPr>
        <w:tc>
          <w:tcPr>
            <w:tcW w:w="256" w:type="pct"/>
            <w:vAlign w:val="center"/>
          </w:tcPr>
          <w:p w14:paraId="1E96F038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760" w:type="pct"/>
            <w:vAlign w:val="center"/>
            <w:hideMark/>
          </w:tcPr>
          <w:p w14:paraId="1F8A68A4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poslovanja</w:t>
            </w:r>
          </w:p>
        </w:tc>
        <w:tc>
          <w:tcPr>
            <w:tcW w:w="715" w:type="pct"/>
            <w:vAlign w:val="center"/>
          </w:tcPr>
          <w:p w14:paraId="001B5F4F" w14:textId="5577CB2F" w:rsidR="00D630A2" w:rsidRPr="00C87118" w:rsidRDefault="002F5E3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D630A2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923.366,32</w:t>
            </w:r>
          </w:p>
        </w:tc>
        <w:tc>
          <w:tcPr>
            <w:tcW w:w="705" w:type="pct"/>
            <w:vAlign w:val="center"/>
          </w:tcPr>
          <w:p w14:paraId="1BDD1C52" w14:textId="09F3094C" w:rsidR="00D630A2" w:rsidRPr="00C87118" w:rsidRDefault="006C2F22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1.651.561,00</w:t>
            </w:r>
          </w:p>
        </w:tc>
        <w:tc>
          <w:tcPr>
            <w:tcW w:w="706" w:type="pct"/>
            <w:vAlign w:val="center"/>
          </w:tcPr>
          <w:p w14:paraId="0C9426DF" w14:textId="5CAE2175" w:rsidR="00D630A2" w:rsidRPr="00C87118" w:rsidRDefault="006C2F22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1.651.561,00</w:t>
            </w:r>
          </w:p>
        </w:tc>
        <w:tc>
          <w:tcPr>
            <w:tcW w:w="705" w:type="pct"/>
            <w:vAlign w:val="center"/>
          </w:tcPr>
          <w:p w14:paraId="2AA3EB84" w14:textId="57255915" w:rsidR="00D630A2" w:rsidRPr="00D630A2" w:rsidRDefault="006220CE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985.180,33</w:t>
            </w:r>
          </w:p>
        </w:tc>
        <w:tc>
          <w:tcPr>
            <w:tcW w:w="511" w:type="pct"/>
            <w:vAlign w:val="center"/>
          </w:tcPr>
          <w:p w14:paraId="1BB94FBD" w14:textId="504E2C0E" w:rsidR="00D630A2" w:rsidRPr="00C87118" w:rsidRDefault="006C2F22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106,69</w:t>
            </w:r>
          </w:p>
        </w:tc>
        <w:tc>
          <w:tcPr>
            <w:tcW w:w="640" w:type="pct"/>
            <w:vAlign w:val="center"/>
          </w:tcPr>
          <w:p w14:paraId="6D8EEAC3" w14:textId="38DFCCA2" w:rsidR="00D630A2" w:rsidRPr="00C87118" w:rsidRDefault="006C2F22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59,65</w:t>
            </w:r>
          </w:p>
        </w:tc>
      </w:tr>
      <w:tr w:rsidR="00D630A2" w:rsidRPr="00C87118" w14:paraId="5E88A387" w14:textId="77777777" w:rsidTr="002337D2">
        <w:trPr>
          <w:trHeight w:val="680"/>
        </w:trPr>
        <w:tc>
          <w:tcPr>
            <w:tcW w:w="256" w:type="pct"/>
            <w:vAlign w:val="center"/>
          </w:tcPr>
          <w:p w14:paraId="58496F68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63</w:t>
            </w:r>
          </w:p>
        </w:tc>
        <w:tc>
          <w:tcPr>
            <w:tcW w:w="760" w:type="pct"/>
            <w:vAlign w:val="center"/>
            <w:hideMark/>
          </w:tcPr>
          <w:p w14:paraId="1443BBF4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Pomoći iz inozemstva (darovnice) i od subjekata unutar općeg proračuna</w:t>
            </w:r>
          </w:p>
        </w:tc>
        <w:tc>
          <w:tcPr>
            <w:tcW w:w="715" w:type="pct"/>
            <w:vAlign w:val="center"/>
          </w:tcPr>
          <w:p w14:paraId="43006A2F" w14:textId="56E1E610" w:rsidR="00D630A2" w:rsidRPr="00C87118" w:rsidRDefault="002F5E3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457.157,71</w:t>
            </w:r>
          </w:p>
        </w:tc>
        <w:tc>
          <w:tcPr>
            <w:tcW w:w="705" w:type="pct"/>
            <w:vAlign w:val="center"/>
          </w:tcPr>
          <w:p w14:paraId="058E4AF3" w14:textId="5F0308AE" w:rsidR="00D630A2" w:rsidRPr="00C87118" w:rsidRDefault="00D267F6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213.590,00</w:t>
            </w:r>
          </w:p>
        </w:tc>
        <w:tc>
          <w:tcPr>
            <w:tcW w:w="706" w:type="pct"/>
            <w:vAlign w:val="center"/>
          </w:tcPr>
          <w:p w14:paraId="3EDDEE72" w14:textId="6C6C1816" w:rsidR="00D630A2" w:rsidRPr="00C87118" w:rsidRDefault="00D630A2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684.200,00</w:t>
            </w:r>
          </w:p>
        </w:tc>
        <w:tc>
          <w:tcPr>
            <w:tcW w:w="705" w:type="pct"/>
            <w:vAlign w:val="center"/>
          </w:tcPr>
          <w:p w14:paraId="63115EA8" w14:textId="7E9D8B1E" w:rsidR="00D630A2" w:rsidRPr="00C87118" w:rsidRDefault="00D267F6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407.758,87</w:t>
            </w:r>
          </w:p>
        </w:tc>
        <w:tc>
          <w:tcPr>
            <w:tcW w:w="511" w:type="pct"/>
            <w:vAlign w:val="center"/>
          </w:tcPr>
          <w:p w14:paraId="1907B357" w14:textId="12A5D0AE" w:rsidR="00D630A2" w:rsidRPr="00C87118" w:rsidRDefault="00D267F6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89,19</w:t>
            </w:r>
          </w:p>
        </w:tc>
        <w:tc>
          <w:tcPr>
            <w:tcW w:w="640" w:type="pct"/>
            <w:vAlign w:val="center"/>
          </w:tcPr>
          <w:p w14:paraId="2C694BAB" w14:textId="7CD6A723" w:rsidR="00D630A2" w:rsidRPr="00C87118" w:rsidRDefault="00D267F6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190,91</w:t>
            </w:r>
          </w:p>
        </w:tc>
      </w:tr>
      <w:tr w:rsidR="00D630A2" w:rsidRPr="00C87118" w14:paraId="51B81394" w14:textId="77777777" w:rsidTr="002337D2">
        <w:trPr>
          <w:trHeight w:val="680"/>
        </w:trPr>
        <w:tc>
          <w:tcPr>
            <w:tcW w:w="256" w:type="pct"/>
            <w:vAlign w:val="center"/>
          </w:tcPr>
          <w:p w14:paraId="3AF66C07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64</w:t>
            </w:r>
          </w:p>
        </w:tc>
        <w:tc>
          <w:tcPr>
            <w:tcW w:w="760" w:type="pct"/>
            <w:vAlign w:val="center"/>
            <w:hideMark/>
          </w:tcPr>
          <w:p w14:paraId="1A9B174C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imovine</w:t>
            </w:r>
          </w:p>
        </w:tc>
        <w:tc>
          <w:tcPr>
            <w:tcW w:w="715" w:type="pct"/>
            <w:vAlign w:val="center"/>
          </w:tcPr>
          <w:p w14:paraId="66BCBAD2" w14:textId="03E9CCFE" w:rsidR="00D630A2" w:rsidRPr="00C87118" w:rsidRDefault="002F5E3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1,39</w:t>
            </w:r>
          </w:p>
        </w:tc>
        <w:tc>
          <w:tcPr>
            <w:tcW w:w="705" w:type="pct"/>
            <w:vAlign w:val="center"/>
          </w:tcPr>
          <w:p w14:paraId="4AD96E6A" w14:textId="10CC4669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  <w:r w:rsidR="00D630A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706" w:type="pct"/>
            <w:vAlign w:val="center"/>
          </w:tcPr>
          <w:p w14:paraId="126DAE01" w14:textId="517AC5AE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0C7F1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5,00</w:t>
            </w:r>
          </w:p>
        </w:tc>
        <w:tc>
          <w:tcPr>
            <w:tcW w:w="705" w:type="pct"/>
            <w:vAlign w:val="center"/>
          </w:tcPr>
          <w:p w14:paraId="14B91982" w14:textId="21A25622" w:rsidR="00D630A2" w:rsidRPr="00C87118" w:rsidRDefault="00D630A2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1,</w:t>
            </w:r>
            <w:r w:rsidR="000C7F1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26</w:t>
            </w:r>
          </w:p>
        </w:tc>
        <w:tc>
          <w:tcPr>
            <w:tcW w:w="511" w:type="pct"/>
            <w:vAlign w:val="center"/>
          </w:tcPr>
          <w:p w14:paraId="2B0E6FC2" w14:textId="59AB4AC4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90,65</w:t>
            </w:r>
          </w:p>
        </w:tc>
        <w:tc>
          <w:tcPr>
            <w:tcW w:w="640" w:type="pct"/>
            <w:vAlign w:val="center"/>
          </w:tcPr>
          <w:p w14:paraId="1C144C19" w14:textId="48058C24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25,20</w:t>
            </w:r>
          </w:p>
        </w:tc>
      </w:tr>
      <w:tr w:rsidR="00D630A2" w:rsidRPr="00C87118" w14:paraId="2E21C1FC" w14:textId="77777777" w:rsidTr="002337D2">
        <w:trPr>
          <w:trHeight w:val="680"/>
        </w:trPr>
        <w:tc>
          <w:tcPr>
            <w:tcW w:w="256" w:type="pct"/>
            <w:vAlign w:val="center"/>
          </w:tcPr>
          <w:p w14:paraId="1DD3ECF5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65</w:t>
            </w:r>
          </w:p>
        </w:tc>
        <w:tc>
          <w:tcPr>
            <w:tcW w:w="760" w:type="pct"/>
            <w:vAlign w:val="center"/>
            <w:hideMark/>
          </w:tcPr>
          <w:p w14:paraId="663644D3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715" w:type="pct"/>
            <w:vAlign w:val="center"/>
          </w:tcPr>
          <w:p w14:paraId="58A31771" w14:textId="5F818EF5" w:rsidR="00D630A2" w:rsidRPr="00C87118" w:rsidRDefault="002F5E3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191.490,85</w:t>
            </w:r>
          </w:p>
        </w:tc>
        <w:tc>
          <w:tcPr>
            <w:tcW w:w="705" w:type="pct"/>
            <w:vAlign w:val="center"/>
          </w:tcPr>
          <w:p w14:paraId="4AFB39FA" w14:textId="537CB5D0" w:rsidR="00D630A2" w:rsidRPr="00C87118" w:rsidRDefault="000C7F1C" w:rsidP="000C7F1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1.030.566,00</w:t>
            </w:r>
          </w:p>
        </w:tc>
        <w:tc>
          <w:tcPr>
            <w:tcW w:w="706" w:type="pct"/>
            <w:vAlign w:val="center"/>
          </w:tcPr>
          <w:p w14:paraId="22EC182B" w14:textId="0262177A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0C7F1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1.030.566,00</w:t>
            </w:r>
          </w:p>
        </w:tc>
        <w:tc>
          <w:tcPr>
            <w:tcW w:w="705" w:type="pct"/>
            <w:vAlign w:val="center"/>
          </w:tcPr>
          <w:p w14:paraId="5667F61F" w14:textId="06142940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198.961,54</w:t>
            </w:r>
          </w:p>
        </w:tc>
        <w:tc>
          <w:tcPr>
            <w:tcW w:w="511" w:type="pct"/>
            <w:vAlign w:val="center"/>
          </w:tcPr>
          <w:p w14:paraId="74823332" w14:textId="088D2D34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103,90</w:t>
            </w:r>
          </w:p>
        </w:tc>
        <w:tc>
          <w:tcPr>
            <w:tcW w:w="640" w:type="pct"/>
            <w:vAlign w:val="center"/>
          </w:tcPr>
          <w:p w14:paraId="6D59EE8E" w14:textId="210F4B18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19,31</w:t>
            </w:r>
          </w:p>
        </w:tc>
      </w:tr>
      <w:tr w:rsidR="00D630A2" w:rsidRPr="00C87118" w14:paraId="31C8A8D4" w14:textId="77777777" w:rsidTr="002337D2">
        <w:trPr>
          <w:trHeight w:val="680"/>
        </w:trPr>
        <w:tc>
          <w:tcPr>
            <w:tcW w:w="256" w:type="pct"/>
            <w:vAlign w:val="center"/>
          </w:tcPr>
          <w:p w14:paraId="601BB8E3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66</w:t>
            </w:r>
          </w:p>
        </w:tc>
        <w:tc>
          <w:tcPr>
            <w:tcW w:w="760" w:type="pct"/>
            <w:vAlign w:val="center"/>
            <w:hideMark/>
          </w:tcPr>
          <w:p w14:paraId="2290BC3A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prodaje proizvoda i robe te pruženih usluga i prihodi od donacija te povrati po protestiranim jamstvima</w:t>
            </w:r>
          </w:p>
        </w:tc>
        <w:tc>
          <w:tcPr>
            <w:tcW w:w="715" w:type="pct"/>
            <w:vAlign w:val="center"/>
          </w:tcPr>
          <w:p w14:paraId="090C3B43" w14:textId="46913AB0" w:rsidR="00D630A2" w:rsidRPr="00C87118" w:rsidRDefault="002F5E3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2.400,00</w:t>
            </w:r>
          </w:p>
        </w:tc>
        <w:tc>
          <w:tcPr>
            <w:tcW w:w="705" w:type="pct"/>
            <w:vAlign w:val="center"/>
          </w:tcPr>
          <w:p w14:paraId="2591B5CB" w14:textId="27BD89BB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706" w:type="pct"/>
            <w:vAlign w:val="center"/>
          </w:tcPr>
          <w:p w14:paraId="61F7F37A" w14:textId="3F19582C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0C7F1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2.400,00</w:t>
            </w:r>
          </w:p>
        </w:tc>
        <w:tc>
          <w:tcPr>
            <w:tcW w:w="705" w:type="pct"/>
            <w:vAlign w:val="center"/>
          </w:tcPr>
          <w:p w14:paraId="00447B25" w14:textId="7567C633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4.860,89</w:t>
            </w:r>
          </w:p>
        </w:tc>
        <w:tc>
          <w:tcPr>
            <w:tcW w:w="511" w:type="pct"/>
            <w:vAlign w:val="center"/>
          </w:tcPr>
          <w:p w14:paraId="23979385" w14:textId="50B7478E" w:rsidR="00D630A2" w:rsidRPr="00C87118" w:rsidRDefault="003E1178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40" w:type="pct"/>
            <w:vAlign w:val="center"/>
          </w:tcPr>
          <w:p w14:paraId="5E34FC87" w14:textId="42DB593A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202,54</w:t>
            </w:r>
          </w:p>
        </w:tc>
      </w:tr>
      <w:tr w:rsidR="00D630A2" w:rsidRPr="00C87118" w14:paraId="66BC8CB0" w14:textId="77777777" w:rsidTr="002337D2">
        <w:trPr>
          <w:trHeight w:val="680"/>
        </w:trPr>
        <w:tc>
          <w:tcPr>
            <w:tcW w:w="256" w:type="pct"/>
            <w:vAlign w:val="center"/>
          </w:tcPr>
          <w:p w14:paraId="7A019073" w14:textId="77777777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67</w:t>
            </w:r>
          </w:p>
        </w:tc>
        <w:tc>
          <w:tcPr>
            <w:tcW w:w="760" w:type="pct"/>
            <w:vAlign w:val="center"/>
          </w:tcPr>
          <w:p w14:paraId="290F77E7" w14:textId="77777777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iz nadležnog proračuna i od HZZO-a temeljem ugovornih obveza</w:t>
            </w:r>
          </w:p>
        </w:tc>
        <w:tc>
          <w:tcPr>
            <w:tcW w:w="715" w:type="pct"/>
            <w:vAlign w:val="center"/>
          </w:tcPr>
          <w:p w14:paraId="7C2442E2" w14:textId="3522D78A" w:rsidR="00D630A2" w:rsidRPr="00C87118" w:rsidRDefault="002F5E3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252.761,80</w:t>
            </w:r>
          </w:p>
        </w:tc>
        <w:tc>
          <w:tcPr>
            <w:tcW w:w="705" w:type="pct"/>
            <w:vAlign w:val="center"/>
          </w:tcPr>
          <w:p w14:paraId="51779097" w14:textId="7E1D4915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350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706" w:type="pct"/>
            <w:vAlign w:val="center"/>
          </w:tcPr>
          <w:p w14:paraId="72F2C91E" w14:textId="03BFC759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350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705" w:type="pct"/>
            <w:vAlign w:val="center"/>
          </w:tcPr>
          <w:p w14:paraId="671A830D" w14:textId="7A7A80EF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350.000,00</w:t>
            </w:r>
          </w:p>
        </w:tc>
        <w:tc>
          <w:tcPr>
            <w:tcW w:w="511" w:type="pct"/>
            <w:vAlign w:val="center"/>
          </w:tcPr>
          <w:p w14:paraId="57D09EC0" w14:textId="06BA1C54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138,47</w:t>
            </w:r>
          </w:p>
        </w:tc>
        <w:tc>
          <w:tcPr>
            <w:tcW w:w="640" w:type="pct"/>
            <w:vAlign w:val="center"/>
          </w:tcPr>
          <w:p w14:paraId="7F226D00" w14:textId="77BE6806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100,00</w:t>
            </w:r>
          </w:p>
        </w:tc>
      </w:tr>
      <w:tr w:rsidR="00D630A2" w:rsidRPr="00C87118" w14:paraId="51A5BC08" w14:textId="77777777" w:rsidTr="002337D2">
        <w:trPr>
          <w:trHeight w:val="680"/>
        </w:trPr>
        <w:tc>
          <w:tcPr>
            <w:tcW w:w="256" w:type="pct"/>
            <w:vAlign w:val="center"/>
          </w:tcPr>
          <w:p w14:paraId="08A5AEE1" w14:textId="79462EEF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68</w:t>
            </w:r>
          </w:p>
        </w:tc>
        <w:tc>
          <w:tcPr>
            <w:tcW w:w="760" w:type="pct"/>
            <w:vAlign w:val="center"/>
          </w:tcPr>
          <w:p w14:paraId="57329B85" w14:textId="32AF3F09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Ostali prihodi</w:t>
            </w:r>
          </w:p>
        </w:tc>
        <w:tc>
          <w:tcPr>
            <w:tcW w:w="715" w:type="pct"/>
            <w:vAlign w:val="center"/>
          </w:tcPr>
          <w:p w14:paraId="6C13F0C5" w14:textId="562B8BEF" w:rsidR="00D630A2" w:rsidRPr="00C87118" w:rsidRDefault="002F5E3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19.554,57</w:t>
            </w:r>
          </w:p>
        </w:tc>
        <w:tc>
          <w:tcPr>
            <w:tcW w:w="705" w:type="pct"/>
            <w:vAlign w:val="center"/>
          </w:tcPr>
          <w:p w14:paraId="4B85167B" w14:textId="2FBF8637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55.000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706" w:type="pct"/>
            <w:vAlign w:val="center"/>
          </w:tcPr>
          <w:p w14:paraId="4BBC4C5E" w14:textId="50D1547B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0C7F1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55.000,00</w:t>
            </w:r>
          </w:p>
        </w:tc>
        <w:tc>
          <w:tcPr>
            <w:tcW w:w="705" w:type="pct"/>
            <w:vAlign w:val="center"/>
          </w:tcPr>
          <w:p w14:paraId="11CA8A44" w14:textId="2B778C25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23.597,77</w:t>
            </w:r>
          </w:p>
        </w:tc>
        <w:tc>
          <w:tcPr>
            <w:tcW w:w="511" w:type="pct"/>
            <w:vAlign w:val="center"/>
          </w:tcPr>
          <w:p w14:paraId="7F8DAC30" w14:textId="26684A18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120,68</w:t>
            </w:r>
          </w:p>
        </w:tc>
        <w:tc>
          <w:tcPr>
            <w:tcW w:w="640" w:type="pct"/>
            <w:vAlign w:val="center"/>
          </w:tcPr>
          <w:p w14:paraId="22271D8F" w14:textId="44C6E623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42,91</w:t>
            </w:r>
          </w:p>
        </w:tc>
      </w:tr>
      <w:tr w:rsidR="00D630A2" w:rsidRPr="00C87118" w14:paraId="17F69998" w14:textId="77777777" w:rsidTr="002337D2">
        <w:trPr>
          <w:trHeight w:val="680"/>
        </w:trPr>
        <w:tc>
          <w:tcPr>
            <w:tcW w:w="256" w:type="pct"/>
            <w:vAlign w:val="center"/>
          </w:tcPr>
          <w:p w14:paraId="51B9B8B9" w14:textId="6EA7D98F" w:rsidR="00D630A2" w:rsidRPr="00C87118" w:rsidRDefault="00D630A2" w:rsidP="00D630A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</w:t>
            </w:r>
          </w:p>
        </w:tc>
        <w:tc>
          <w:tcPr>
            <w:tcW w:w="760" w:type="pct"/>
            <w:vAlign w:val="center"/>
          </w:tcPr>
          <w:p w14:paraId="5CF062A7" w14:textId="4132B2EE" w:rsidR="00D630A2" w:rsidRPr="00C87118" w:rsidRDefault="00D630A2" w:rsidP="00D630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prodaje nefinancijske imovine</w:t>
            </w:r>
          </w:p>
        </w:tc>
        <w:tc>
          <w:tcPr>
            <w:tcW w:w="715" w:type="pct"/>
            <w:vAlign w:val="center"/>
          </w:tcPr>
          <w:p w14:paraId="69F35DC3" w14:textId="320DA49E" w:rsidR="00D630A2" w:rsidRPr="00C87118" w:rsidRDefault="002F5E3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705" w:type="pct"/>
            <w:vAlign w:val="center"/>
          </w:tcPr>
          <w:p w14:paraId="0D058B85" w14:textId="5CBC95A5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706" w:type="pct"/>
            <w:vAlign w:val="center"/>
          </w:tcPr>
          <w:p w14:paraId="28C6218B" w14:textId="3574A4BE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705" w:type="pct"/>
            <w:vAlign w:val="center"/>
          </w:tcPr>
          <w:p w14:paraId="54019C20" w14:textId="61913EBD" w:rsidR="00D630A2" w:rsidRPr="00C87118" w:rsidRDefault="000C7F1C" w:rsidP="00D630A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1.641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511" w:type="pct"/>
            <w:vAlign w:val="center"/>
          </w:tcPr>
          <w:p w14:paraId="040D31EA" w14:textId="630FAD14" w:rsidR="00D630A2" w:rsidRPr="00C87118" w:rsidRDefault="003E1178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40" w:type="pct"/>
            <w:vAlign w:val="center"/>
          </w:tcPr>
          <w:p w14:paraId="5CCF4E2A" w14:textId="046000BC" w:rsidR="00D630A2" w:rsidRPr="00C87118" w:rsidRDefault="000C7F1C" w:rsidP="00D630A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192,15</w:t>
            </w:r>
          </w:p>
        </w:tc>
      </w:tr>
      <w:tr w:rsidR="003E1178" w:rsidRPr="00C87118" w14:paraId="67DCBC14" w14:textId="77777777" w:rsidTr="002337D2">
        <w:trPr>
          <w:trHeight w:val="680"/>
        </w:trPr>
        <w:tc>
          <w:tcPr>
            <w:tcW w:w="256" w:type="pct"/>
            <w:vAlign w:val="center"/>
          </w:tcPr>
          <w:p w14:paraId="42553E83" w14:textId="3466FD96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72</w:t>
            </w:r>
          </w:p>
        </w:tc>
        <w:tc>
          <w:tcPr>
            <w:tcW w:w="760" w:type="pct"/>
            <w:vAlign w:val="center"/>
          </w:tcPr>
          <w:p w14:paraId="5B4BF06B" w14:textId="0413407C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Prohodi od prodaje proizvedene dugotrajne imovine</w:t>
            </w:r>
          </w:p>
        </w:tc>
        <w:tc>
          <w:tcPr>
            <w:tcW w:w="715" w:type="pct"/>
            <w:vAlign w:val="center"/>
          </w:tcPr>
          <w:p w14:paraId="791FF9A0" w14:textId="5B69981F" w:rsidR="003E1178" w:rsidRPr="00C87118" w:rsidRDefault="002F5E3C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705" w:type="pct"/>
            <w:vAlign w:val="center"/>
          </w:tcPr>
          <w:p w14:paraId="0B5327FE" w14:textId="323D02F2" w:rsidR="003E1178" w:rsidRPr="00C87118" w:rsidRDefault="000C7F1C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0C7F1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854,00</w:t>
            </w:r>
          </w:p>
        </w:tc>
        <w:tc>
          <w:tcPr>
            <w:tcW w:w="706" w:type="pct"/>
            <w:vAlign w:val="center"/>
          </w:tcPr>
          <w:p w14:paraId="1031FD10" w14:textId="56BD3EEC" w:rsidR="003E1178" w:rsidRPr="00C87118" w:rsidRDefault="000C7F1C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0C7F1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854,00</w:t>
            </w:r>
          </w:p>
        </w:tc>
        <w:tc>
          <w:tcPr>
            <w:tcW w:w="705" w:type="pct"/>
            <w:vAlign w:val="center"/>
          </w:tcPr>
          <w:p w14:paraId="68C614B8" w14:textId="58A1DD8D" w:rsidR="003E1178" w:rsidRPr="00C87118" w:rsidRDefault="000C7F1C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1.641</w:t>
            </w:r>
            <w:r w:rsidR="003E117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511" w:type="pct"/>
            <w:vAlign w:val="center"/>
          </w:tcPr>
          <w:p w14:paraId="0C4B1D09" w14:textId="4891A3AC" w:rsidR="003E1178" w:rsidRPr="00C87118" w:rsidRDefault="003E1178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40" w:type="pct"/>
            <w:vAlign w:val="center"/>
          </w:tcPr>
          <w:p w14:paraId="1215C2BE" w14:textId="151B1C4A" w:rsidR="003E1178" w:rsidRPr="00C87118" w:rsidRDefault="000C7F1C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192,15</w:t>
            </w:r>
          </w:p>
        </w:tc>
      </w:tr>
      <w:bookmarkEnd w:id="5"/>
    </w:tbl>
    <w:p w14:paraId="3C34ED48" w14:textId="77777777" w:rsidR="00AB6AB7" w:rsidRPr="00C87118" w:rsidRDefault="00AB6AB7" w:rsidP="00AB6AB7">
      <w:pPr>
        <w:spacing w:after="0" w:line="240" w:lineRule="auto"/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</w:pPr>
    </w:p>
    <w:tbl>
      <w:tblPr>
        <w:tblStyle w:val="Reetkatablice1"/>
        <w:tblW w:w="610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13"/>
        <w:gridCol w:w="1840"/>
        <w:gridCol w:w="1561"/>
        <w:gridCol w:w="1559"/>
        <w:gridCol w:w="1559"/>
        <w:gridCol w:w="1559"/>
        <w:gridCol w:w="1132"/>
        <w:gridCol w:w="1134"/>
      </w:tblGrid>
      <w:tr w:rsidR="00C87118" w:rsidRPr="00C87118" w14:paraId="122D23D7" w14:textId="77777777" w:rsidTr="002337D2">
        <w:trPr>
          <w:trHeight w:val="240"/>
        </w:trPr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585E2C9D" w14:textId="77777777" w:rsidR="006A33F0" w:rsidRPr="00C87118" w:rsidRDefault="006A33F0" w:rsidP="00730DB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bookmarkStart w:id="6" w:name="_Hlk140842994"/>
          </w:p>
        </w:tc>
        <w:tc>
          <w:tcPr>
            <w:tcW w:w="832" w:type="pct"/>
            <w:shd w:val="clear" w:color="auto" w:fill="D9D9D9" w:themeFill="background1" w:themeFillShade="D9"/>
            <w:vAlign w:val="center"/>
            <w:hideMark/>
          </w:tcPr>
          <w:p w14:paraId="2FE27899" w14:textId="43B6E061" w:rsidR="006A33F0" w:rsidRPr="00C87118" w:rsidRDefault="006A33F0" w:rsidP="00F007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UKUPNI RASHODI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74AAB7B8" w14:textId="30C40D31" w:rsidR="006A33F0" w:rsidRPr="00C87118" w:rsidRDefault="004018E6" w:rsidP="00F007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631.600,92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1E395F33" w14:textId="4E6266AA" w:rsidR="006A33F0" w:rsidRPr="00C87118" w:rsidRDefault="003E1178" w:rsidP="00F007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</w:t>
            </w:r>
            <w:r w:rsidR="002337D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652.415,00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1A05E44C" w14:textId="1C091689" w:rsidR="006A33F0" w:rsidRPr="00C87118" w:rsidRDefault="002337D2" w:rsidP="00F007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2337D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F13F6FF" w14:textId="6C286321" w:rsidR="006A33F0" w:rsidRPr="00C87118" w:rsidRDefault="00F103E4" w:rsidP="003A48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9</w:t>
            </w:r>
            <w:r w:rsidR="002337D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69.647,83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1EF389EC" w14:textId="736F1D41" w:rsidR="006A33F0" w:rsidRPr="00C87118" w:rsidRDefault="00F103E4" w:rsidP="003A48A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153,52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6BF78819" w14:textId="1495AF87" w:rsidR="006A33F0" w:rsidRPr="00C87118" w:rsidRDefault="00F103E4" w:rsidP="00945FE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58,68</w:t>
            </w:r>
          </w:p>
        </w:tc>
      </w:tr>
      <w:bookmarkEnd w:id="6"/>
      <w:tr w:rsidR="003E1178" w:rsidRPr="00C87118" w14:paraId="1A879B17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68C4B337" w14:textId="77777777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</w:t>
            </w:r>
          </w:p>
        </w:tc>
        <w:tc>
          <w:tcPr>
            <w:tcW w:w="832" w:type="pct"/>
            <w:vAlign w:val="center"/>
            <w:hideMark/>
          </w:tcPr>
          <w:p w14:paraId="5D1C2317" w14:textId="77777777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poslovanja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14:paraId="28AC0C2A" w14:textId="64556600" w:rsidR="003E1178" w:rsidRPr="00C87118" w:rsidRDefault="004018E6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580.593,28</w:t>
            </w: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1B7B0898" w14:textId="2921BA28" w:rsidR="003E1178" w:rsidRPr="00C87118" w:rsidRDefault="003E1178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</w:t>
            </w:r>
            <w:r w:rsidR="002337D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284.425,00</w:t>
            </w:r>
          </w:p>
        </w:tc>
        <w:tc>
          <w:tcPr>
            <w:tcW w:w="705" w:type="pct"/>
            <w:vAlign w:val="center"/>
          </w:tcPr>
          <w:p w14:paraId="5A055D86" w14:textId="772459F3" w:rsidR="003E1178" w:rsidRPr="00C87118" w:rsidRDefault="002337D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2337D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1.284.425,00</w:t>
            </w:r>
          </w:p>
        </w:tc>
        <w:tc>
          <w:tcPr>
            <w:tcW w:w="705" w:type="pct"/>
            <w:vAlign w:val="center"/>
          </w:tcPr>
          <w:p w14:paraId="1AE1C143" w14:textId="5B5E4352" w:rsidR="003E1178" w:rsidRPr="00C87118" w:rsidRDefault="00F103E4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</w:t>
            </w:r>
            <w:r w:rsidR="002337D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05.794,09</w:t>
            </w:r>
          </w:p>
        </w:tc>
        <w:tc>
          <w:tcPr>
            <w:tcW w:w="512" w:type="pct"/>
            <w:vAlign w:val="center"/>
          </w:tcPr>
          <w:p w14:paraId="6EC00389" w14:textId="19AB4EBB" w:rsidR="003E1178" w:rsidRPr="00C87118" w:rsidRDefault="00F103E4" w:rsidP="003E117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121,56</w:t>
            </w:r>
          </w:p>
        </w:tc>
        <w:tc>
          <w:tcPr>
            <w:tcW w:w="513" w:type="pct"/>
            <w:vAlign w:val="center"/>
          </w:tcPr>
          <w:p w14:paraId="61BFEA2D" w14:textId="0431FBB7" w:rsidR="003E1178" w:rsidRPr="00C87118" w:rsidRDefault="00F103E4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54,95</w:t>
            </w:r>
          </w:p>
        </w:tc>
      </w:tr>
      <w:tr w:rsidR="003E1178" w:rsidRPr="00C87118" w14:paraId="2C60BE6C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5F55738E" w14:textId="77777777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31</w:t>
            </w:r>
          </w:p>
        </w:tc>
        <w:tc>
          <w:tcPr>
            <w:tcW w:w="832" w:type="pct"/>
            <w:vAlign w:val="center"/>
            <w:hideMark/>
          </w:tcPr>
          <w:p w14:paraId="6C3F033F" w14:textId="77777777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706" w:type="pct"/>
            <w:vAlign w:val="center"/>
          </w:tcPr>
          <w:p w14:paraId="2B920603" w14:textId="50CB6EAB" w:rsidR="003E1178" w:rsidRPr="00C87118" w:rsidRDefault="004018E6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354.868,75</w:t>
            </w:r>
          </w:p>
        </w:tc>
        <w:tc>
          <w:tcPr>
            <w:tcW w:w="705" w:type="pct"/>
            <w:vAlign w:val="center"/>
          </w:tcPr>
          <w:p w14:paraId="486C80F8" w14:textId="4FC35B15" w:rsidR="003E1178" w:rsidRPr="00C87118" w:rsidRDefault="003E1178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</w:t>
            </w:r>
            <w:r w:rsidR="002337D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74.195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705" w:type="pct"/>
            <w:vAlign w:val="center"/>
          </w:tcPr>
          <w:p w14:paraId="059C9851" w14:textId="347AA235" w:rsidR="003E1178" w:rsidRPr="00C87118" w:rsidRDefault="002337D2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2337D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674.195,00</w:t>
            </w:r>
          </w:p>
        </w:tc>
        <w:tc>
          <w:tcPr>
            <w:tcW w:w="705" w:type="pct"/>
            <w:vAlign w:val="center"/>
          </w:tcPr>
          <w:p w14:paraId="638C1651" w14:textId="72A1C64C" w:rsidR="003E1178" w:rsidRPr="00C87118" w:rsidRDefault="002337D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482.548,52</w:t>
            </w:r>
          </w:p>
        </w:tc>
        <w:tc>
          <w:tcPr>
            <w:tcW w:w="512" w:type="pct"/>
            <w:vAlign w:val="center"/>
          </w:tcPr>
          <w:p w14:paraId="63AB907B" w14:textId="3BD611DE" w:rsidR="003E1178" w:rsidRPr="00C87118" w:rsidRDefault="002337D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135,98</w:t>
            </w:r>
          </w:p>
        </w:tc>
        <w:tc>
          <w:tcPr>
            <w:tcW w:w="513" w:type="pct"/>
            <w:vAlign w:val="center"/>
          </w:tcPr>
          <w:p w14:paraId="104118CA" w14:textId="7377DBB4" w:rsidR="003E1178" w:rsidRPr="00C87118" w:rsidRDefault="002337D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71,57</w:t>
            </w:r>
          </w:p>
        </w:tc>
      </w:tr>
      <w:tr w:rsidR="003E1178" w:rsidRPr="00C87118" w14:paraId="1087D68A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16760230" w14:textId="77777777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32</w:t>
            </w:r>
          </w:p>
        </w:tc>
        <w:tc>
          <w:tcPr>
            <w:tcW w:w="832" w:type="pct"/>
            <w:vAlign w:val="center"/>
            <w:hideMark/>
          </w:tcPr>
          <w:p w14:paraId="483EB3D1" w14:textId="77777777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706" w:type="pct"/>
            <w:vAlign w:val="center"/>
          </w:tcPr>
          <w:p w14:paraId="64C3E0C1" w14:textId="3D7CBD82" w:rsidR="003E1178" w:rsidRPr="00C87118" w:rsidRDefault="004018E6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221.123,41</w:t>
            </w:r>
          </w:p>
        </w:tc>
        <w:tc>
          <w:tcPr>
            <w:tcW w:w="705" w:type="pct"/>
            <w:vAlign w:val="center"/>
          </w:tcPr>
          <w:p w14:paraId="28854499" w14:textId="03FF5F2F" w:rsidR="003E1178" w:rsidRPr="00C87118" w:rsidRDefault="002337D2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572.935,00</w:t>
            </w:r>
          </w:p>
        </w:tc>
        <w:tc>
          <w:tcPr>
            <w:tcW w:w="705" w:type="pct"/>
            <w:vAlign w:val="center"/>
          </w:tcPr>
          <w:p w14:paraId="1BA57C19" w14:textId="276D29DF" w:rsidR="003E1178" w:rsidRPr="00C87118" w:rsidRDefault="002337D2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2337D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572.935,00</w:t>
            </w:r>
          </w:p>
        </w:tc>
        <w:tc>
          <w:tcPr>
            <w:tcW w:w="705" w:type="pct"/>
            <w:vAlign w:val="center"/>
          </w:tcPr>
          <w:p w14:paraId="36968EBE" w14:textId="5E8B4C6D" w:rsidR="003E1178" w:rsidRPr="00C87118" w:rsidRDefault="003E1178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22</w:t>
            </w:r>
            <w:r w:rsidR="002337D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0.661,09</w:t>
            </w:r>
          </w:p>
        </w:tc>
        <w:tc>
          <w:tcPr>
            <w:tcW w:w="512" w:type="pct"/>
            <w:vAlign w:val="center"/>
          </w:tcPr>
          <w:p w14:paraId="75743B60" w14:textId="5F833359" w:rsidR="003E1178" w:rsidRPr="00C87118" w:rsidRDefault="002337D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99,79</w:t>
            </w:r>
          </w:p>
        </w:tc>
        <w:tc>
          <w:tcPr>
            <w:tcW w:w="513" w:type="pct"/>
            <w:vAlign w:val="center"/>
          </w:tcPr>
          <w:p w14:paraId="48EEE9B0" w14:textId="6490583C" w:rsidR="003E1178" w:rsidRPr="00C87118" w:rsidRDefault="002337D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38,51</w:t>
            </w:r>
          </w:p>
        </w:tc>
      </w:tr>
      <w:tr w:rsidR="003E1178" w:rsidRPr="00C87118" w14:paraId="24988F31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463E1831" w14:textId="77777777" w:rsidR="003E1178" w:rsidRPr="00C87118" w:rsidRDefault="003E1178" w:rsidP="003E117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34</w:t>
            </w:r>
          </w:p>
        </w:tc>
        <w:tc>
          <w:tcPr>
            <w:tcW w:w="832" w:type="pct"/>
            <w:vAlign w:val="center"/>
            <w:hideMark/>
          </w:tcPr>
          <w:p w14:paraId="5732E225" w14:textId="77777777" w:rsidR="003E1178" w:rsidRPr="00C87118" w:rsidRDefault="003E1178" w:rsidP="003E117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706" w:type="pct"/>
            <w:vAlign w:val="center"/>
          </w:tcPr>
          <w:p w14:paraId="0967750E" w14:textId="240FDBAB" w:rsidR="003E1178" w:rsidRPr="00C87118" w:rsidRDefault="004018E6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1.907,32</w:t>
            </w:r>
          </w:p>
        </w:tc>
        <w:tc>
          <w:tcPr>
            <w:tcW w:w="705" w:type="pct"/>
            <w:vAlign w:val="center"/>
          </w:tcPr>
          <w:p w14:paraId="561A972E" w14:textId="45C724B8" w:rsidR="003E1178" w:rsidRPr="00C87118" w:rsidRDefault="002337D2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10.968,00</w:t>
            </w:r>
          </w:p>
        </w:tc>
        <w:tc>
          <w:tcPr>
            <w:tcW w:w="705" w:type="pct"/>
            <w:vAlign w:val="center"/>
          </w:tcPr>
          <w:p w14:paraId="5526B592" w14:textId="5A7D2961" w:rsidR="003E1178" w:rsidRPr="00C87118" w:rsidRDefault="002337D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2337D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10.968,00</w:t>
            </w:r>
          </w:p>
        </w:tc>
        <w:tc>
          <w:tcPr>
            <w:tcW w:w="705" w:type="pct"/>
            <w:vAlign w:val="center"/>
          </w:tcPr>
          <w:p w14:paraId="49109787" w14:textId="388B371F" w:rsidR="003E1178" w:rsidRPr="00C87118" w:rsidRDefault="002337D2" w:rsidP="003E1178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1.289,52</w:t>
            </w:r>
          </w:p>
        </w:tc>
        <w:tc>
          <w:tcPr>
            <w:tcW w:w="512" w:type="pct"/>
            <w:vAlign w:val="center"/>
          </w:tcPr>
          <w:p w14:paraId="0EC01AE2" w14:textId="2767DDA6" w:rsidR="003E1178" w:rsidRPr="00C87118" w:rsidRDefault="002337D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67,61</w:t>
            </w:r>
          </w:p>
        </w:tc>
        <w:tc>
          <w:tcPr>
            <w:tcW w:w="513" w:type="pct"/>
            <w:vAlign w:val="center"/>
          </w:tcPr>
          <w:p w14:paraId="1C91E8B1" w14:textId="30079101" w:rsidR="003E1178" w:rsidRPr="00C87118" w:rsidRDefault="002337D2" w:rsidP="003E117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11,76</w:t>
            </w:r>
          </w:p>
        </w:tc>
      </w:tr>
      <w:tr w:rsidR="00F93D37" w:rsidRPr="00C87118" w14:paraId="2C41752B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0BBA09D2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36</w:t>
            </w:r>
          </w:p>
        </w:tc>
        <w:tc>
          <w:tcPr>
            <w:tcW w:w="832" w:type="pct"/>
            <w:vAlign w:val="center"/>
          </w:tcPr>
          <w:p w14:paraId="7B17678C" w14:textId="7777777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Pomoći dane u inozemstvo i unutar općeg proračuna</w:t>
            </w:r>
          </w:p>
        </w:tc>
        <w:tc>
          <w:tcPr>
            <w:tcW w:w="706" w:type="pct"/>
            <w:vAlign w:val="center"/>
          </w:tcPr>
          <w:p w14:paraId="2F8BE8D0" w14:textId="21977167" w:rsidR="00F93D37" w:rsidRPr="00C87118" w:rsidRDefault="004018E6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2.693,80</w:t>
            </w:r>
          </w:p>
        </w:tc>
        <w:tc>
          <w:tcPr>
            <w:tcW w:w="705" w:type="pct"/>
            <w:vAlign w:val="center"/>
          </w:tcPr>
          <w:p w14:paraId="4BEC50C8" w14:textId="0BC61DE4" w:rsidR="00F93D37" w:rsidRPr="00C87118" w:rsidRDefault="002337D2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25.000,00</w:t>
            </w:r>
          </w:p>
        </w:tc>
        <w:tc>
          <w:tcPr>
            <w:tcW w:w="705" w:type="pct"/>
            <w:vAlign w:val="center"/>
          </w:tcPr>
          <w:p w14:paraId="43E3EA4A" w14:textId="69E74B13" w:rsidR="00F93D37" w:rsidRPr="00C87118" w:rsidRDefault="002337D2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25.000,00</w:t>
            </w:r>
          </w:p>
        </w:tc>
        <w:tc>
          <w:tcPr>
            <w:tcW w:w="705" w:type="pct"/>
            <w:vAlign w:val="center"/>
          </w:tcPr>
          <w:p w14:paraId="199FE65D" w14:textId="0C924DE9" w:rsidR="00F93D37" w:rsidRPr="00C87118" w:rsidRDefault="002337D2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1.294,96</w:t>
            </w:r>
          </w:p>
        </w:tc>
        <w:tc>
          <w:tcPr>
            <w:tcW w:w="512" w:type="pct"/>
            <w:vAlign w:val="center"/>
          </w:tcPr>
          <w:p w14:paraId="359993E9" w14:textId="4C6A4C02" w:rsidR="00F93D37" w:rsidRPr="00C87118" w:rsidRDefault="00F103E4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48,07</w:t>
            </w:r>
          </w:p>
        </w:tc>
        <w:tc>
          <w:tcPr>
            <w:tcW w:w="513" w:type="pct"/>
            <w:vAlign w:val="center"/>
          </w:tcPr>
          <w:p w14:paraId="26552A38" w14:textId="24F2CD95" w:rsidR="00F93D37" w:rsidRPr="00C87118" w:rsidRDefault="002337D2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5,18</w:t>
            </w:r>
          </w:p>
        </w:tc>
      </w:tr>
      <w:tr w:rsidR="00F93D37" w:rsidRPr="00C87118" w14:paraId="365DE6B7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6638CFC1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38</w:t>
            </w:r>
          </w:p>
        </w:tc>
        <w:tc>
          <w:tcPr>
            <w:tcW w:w="832" w:type="pct"/>
            <w:vAlign w:val="center"/>
          </w:tcPr>
          <w:p w14:paraId="2C8716DA" w14:textId="7777777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Ostali rashodi</w:t>
            </w:r>
          </w:p>
        </w:tc>
        <w:tc>
          <w:tcPr>
            <w:tcW w:w="706" w:type="pct"/>
            <w:vAlign w:val="center"/>
          </w:tcPr>
          <w:p w14:paraId="3AD97001" w14:textId="07718119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705" w:type="pct"/>
            <w:vAlign w:val="center"/>
          </w:tcPr>
          <w:p w14:paraId="558466B6" w14:textId="2BF2EACE" w:rsidR="00F93D37" w:rsidRPr="00C87118" w:rsidRDefault="00D5156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1.327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705" w:type="pct"/>
            <w:vAlign w:val="center"/>
          </w:tcPr>
          <w:p w14:paraId="536532D3" w14:textId="011F5EA9" w:rsidR="00F93D37" w:rsidRPr="00C87118" w:rsidRDefault="00D5156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D5156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1.327,00</w:t>
            </w:r>
          </w:p>
        </w:tc>
        <w:tc>
          <w:tcPr>
            <w:tcW w:w="705" w:type="pct"/>
            <w:vAlign w:val="center"/>
          </w:tcPr>
          <w:p w14:paraId="6C5BB944" w14:textId="3EC73971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12" w:type="pct"/>
            <w:vAlign w:val="center"/>
          </w:tcPr>
          <w:p w14:paraId="32B37380" w14:textId="52F48794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13" w:type="pct"/>
            <w:vAlign w:val="center"/>
          </w:tcPr>
          <w:p w14:paraId="15DF6622" w14:textId="4081B0A1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F93D37" w:rsidRPr="00C87118" w14:paraId="1263A693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4B68D571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832" w:type="pct"/>
            <w:vAlign w:val="center"/>
            <w:hideMark/>
          </w:tcPr>
          <w:p w14:paraId="0FD13D86" w14:textId="7777777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706" w:type="pct"/>
            <w:vAlign w:val="center"/>
          </w:tcPr>
          <w:p w14:paraId="26F7A66E" w14:textId="1360AEA7" w:rsidR="00F93D37" w:rsidRPr="00C87118" w:rsidRDefault="004018E6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51.007,64</w:t>
            </w:r>
          </w:p>
        </w:tc>
        <w:tc>
          <w:tcPr>
            <w:tcW w:w="705" w:type="pct"/>
            <w:vAlign w:val="center"/>
          </w:tcPr>
          <w:p w14:paraId="6931FF9D" w14:textId="16083A57" w:rsidR="00F93D37" w:rsidRPr="00C87118" w:rsidRDefault="00D5156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367.990,00</w:t>
            </w:r>
          </w:p>
        </w:tc>
        <w:tc>
          <w:tcPr>
            <w:tcW w:w="705" w:type="pct"/>
            <w:vAlign w:val="center"/>
          </w:tcPr>
          <w:p w14:paraId="3E28243E" w14:textId="2A657DE4" w:rsidR="00F93D37" w:rsidRPr="00C87118" w:rsidRDefault="00D5156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D5156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367.990,00</w:t>
            </w:r>
          </w:p>
        </w:tc>
        <w:tc>
          <w:tcPr>
            <w:tcW w:w="705" w:type="pct"/>
            <w:vAlign w:val="center"/>
          </w:tcPr>
          <w:p w14:paraId="2503422E" w14:textId="4336B47E" w:rsidR="00F93D37" w:rsidRPr="00C87118" w:rsidRDefault="00D5156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263.853,74</w:t>
            </w:r>
          </w:p>
        </w:tc>
        <w:tc>
          <w:tcPr>
            <w:tcW w:w="512" w:type="pct"/>
            <w:vAlign w:val="center"/>
          </w:tcPr>
          <w:p w14:paraId="4ED00D3E" w14:textId="407BAB9F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13" w:type="pct"/>
            <w:vAlign w:val="center"/>
          </w:tcPr>
          <w:p w14:paraId="090EA885" w14:textId="1050BD1A" w:rsidR="00F93D37" w:rsidRPr="00C87118" w:rsidRDefault="00D5156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71,70</w:t>
            </w:r>
          </w:p>
        </w:tc>
      </w:tr>
      <w:tr w:rsidR="00F93D37" w:rsidRPr="00C87118" w14:paraId="5BF36E75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13FA07FB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41</w:t>
            </w:r>
          </w:p>
        </w:tc>
        <w:tc>
          <w:tcPr>
            <w:tcW w:w="832" w:type="pct"/>
            <w:vAlign w:val="center"/>
          </w:tcPr>
          <w:p w14:paraId="7A10F2F5" w14:textId="48D65525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za nabavu neproizv</w:t>
            </w:r>
            <w:r w:rsidR="00B14BBD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e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dene dugotrajne imovine</w:t>
            </w:r>
          </w:p>
        </w:tc>
        <w:tc>
          <w:tcPr>
            <w:tcW w:w="706" w:type="pct"/>
            <w:vAlign w:val="center"/>
          </w:tcPr>
          <w:p w14:paraId="1468A411" w14:textId="4A68A4A4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705" w:type="pct"/>
            <w:vAlign w:val="center"/>
          </w:tcPr>
          <w:p w14:paraId="7745ABD8" w14:textId="1CEF0F84" w:rsidR="00F93D37" w:rsidRPr="00C87118" w:rsidRDefault="00D5156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4.531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705" w:type="pct"/>
            <w:vAlign w:val="center"/>
          </w:tcPr>
          <w:p w14:paraId="46DE6DA3" w14:textId="2FFA37BC" w:rsidR="00F93D37" w:rsidRPr="00C87118" w:rsidRDefault="00D5156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4.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531,00</w:t>
            </w:r>
          </w:p>
        </w:tc>
        <w:tc>
          <w:tcPr>
            <w:tcW w:w="705" w:type="pct"/>
            <w:vAlign w:val="center"/>
          </w:tcPr>
          <w:p w14:paraId="5E20DCE8" w14:textId="0917B82C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12" w:type="pct"/>
            <w:vAlign w:val="center"/>
          </w:tcPr>
          <w:p w14:paraId="6A2EC1EB" w14:textId="571958D0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13" w:type="pct"/>
            <w:vAlign w:val="center"/>
          </w:tcPr>
          <w:p w14:paraId="2DC79031" w14:textId="2A135AC7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F93D37" w:rsidRPr="00C87118" w14:paraId="10443F4A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24E1635C" w14:textId="77777777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42</w:t>
            </w:r>
          </w:p>
        </w:tc>
        <w:tc>
          <w:tcPr>
            <w:tcW w:w="832" w:type="pct"/>
            <w:vAlign w:val="center"/>
          </w:tcPr>
          <w:p w14:paraId="75AD86A0" w14:textId="7777777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za nabavu proizvedene dugotrajne imovine</w:t>
            </w:r>
          </w:p>
        </w:tc>
        <w:tc>
          <w:tcPr>
            <w:tcW w:w="706" w:type="pct"/>
            <w:vAlign w:val="center"/>
          </w:tcPr>
          <w:p w14:paraId="563AFFDB" w14:textId="7273638C" w:rsidR="00F93D37" w:rsidRPr="00C87118" w:rsidRDefault="004018E6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16.147,39</w:t>
            </w:r>
          </w:p>
        </w:tc>
        <w:tc>
          <w:tcPr>
            <w:tcW w:w="705" w:type="pct"/>
            <w:vAlign w:val="center"/>
          </w:tcPr>
          <w:p w14:paraId="1D12AFE6" w14:textId="1F2AF358" w:rsidR="00F93D37" w:rsidRPr="00C87118" w:rsidRDefault="00D5156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89.611,00</w:t>
            </w:r>
          </w:p>
        </w:tc>
        <w:tc>
          <w:tcPr>
            <w:tcW w:w="705" w:type="pct"/>
            <w:vAlign w:val="center"/>
          </w:tcPr>
          <w:p w14:paraId="70F2C31F" w14:textId="2E9CA93D" w:rsidR="00F93D37" w:rsidRPr="00C87118" w:rsidRDefault="00D5156C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D5156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89.611,00</w:t>
            </w:r>
          </w:p>
        </w:tc>
        <w:tc>
          <w:tcPr>
            <w:tcW w:w="705" w:type="pct"/>
            <w:vAlign w:val="center"/>
          </w:tcPr>
          <w:p w14:paraId="2C3481C9" w14:textId="18BC43A5" w:rsidR="00F93D37" w:rsidRPr="00C87118" w:rsidRDefault="00D5156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3.724,57</w:t>
            </w:r>
          </w:p>
        </w:tc>
        <w:tc>
          <w:tcPr>
            <w:tcW w:w="512" w:type="pct"/>
            <w:vAlign w:val="center"/>
          </w:tcPr>
          <w:p w14:paraId="056DE3CE" w14:textId="1B15F8A4" w:rsidR="00F93D37" w:rsidRPr="00C87118" w:rsidRDefault="00F93D37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513" w:type="pct"/>
            <w:vAlign w:val="center"/>
          </w:tcPr>
          <w:p w14:paraId="7563C9DE" w14:textId="1FFD5E10" w:rsidR="00F93D37" w:rsidRPr="00C87118" w:rsidRDefault="00D5156C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4,16</w:t>
            </w:r>
          </w:p>
        </w:tc>
      </w:tr>
      <w:tr w:rsidR="004018E6" w:rsidRPr="00C87118" w14:paraId="37DBC471" w14:textId="77777777" w:rsidTr="002337D2">
        <w:trPr>
          <w:trHeight w:val="680"/>
        </w:trPr>
        <w:tc>
          <w:tcPr>
            <w:tcW w:w="322" w:type="pct"/>
            <w:vAlign w:val="center"/>
          </w:tcPr>
          <w:p w14:paraId="253CB441" w14:textId="77777777" w:rsidR="004018E6" w:rsidRPr="00C87118" w:rsidRDefault="004018E6" w:rsidP="004018E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45</w:t>
            </w:r>
          </w:p>
        </w:tc>
        <w:tc>
          <w:tcPr>
            <w:tcW w:w="832" w:type="pct"/>
            <w:vAlign w:val="center"/>
          </w:tcPr>
          <w:p w14:paraId="24DBE833" w14:textId="77777777" w:rsidR="004018E6" w:rsidRPr="00C87118" w:rsidRDefault="004018E6" w:rsidP="004018E6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Rashodi za dodatna ulaganja na nefinancijskoj imovini</w:t>
            </w:r>
          </w:p>
        </w:tc>
        <w:tc>
          <w:tcPr>
            <w:tcW w:w="706" w:type="pct"/>
            <w:vAlign w:val="center"/>
          </w:tcPr>
          <w:p w14:paraId="4811950D" w14:textId="2B11E808" w:rsidR="004018E6" w:rsidRPr="00C87118" w:rsidRDefault="004018E6" w:rsidP="004018E6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34.860,25</w:t>
            </w:r>
          </w:p>
        </w:tc>
        <w:tc>
          <w:tcPr>
            <w:tcW w:w="705" w:type="pct"/>
            <w:vAlign w:val="center"/>
          </w:tcPr>
          <w:p w14:paraId="2367A40D" w14:textId="10733032" w:rsidR="004018E6" w:rsidRPr="00C87118" w:rsidRDefault="00D5156C" w:rsidP="004018E6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273.848,00</w:t>
            </w:r>
          </w:p>
        </w:tc>
        <w:tc>
          <w:tcPr>
            <w:tcW w:w="705" w:type="pct"/>
            <w:vAlign w:val="center"/>
          </w:tcPr>
          <w:p w14:paraId="5A0D510D" w14:textId="2266846D" w:rsidR="004018E6" w:rsidRPr="00C87118" w:rsidRDefault="00D5156C" w:rsidP="004018E6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D5156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273.848,00</w:t>
            </w:r>
          </w:p>
        </w:tc>
        <w:tc>
          <w:tcPr>
            <w:tcW w:w="705" w:type="pct"/>
            <w:vAlign w:val="center"/>
          </w:tcPr>
          <w:p w14:paraId="4BEB40C1" w14:textId="393FE802" w:rsidR="004018E6" w:rsidRPr="00C87118" w:rsidRDefault="00D5156C" w:rsidP="004018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260.129,17</w:t>
            </w:r>
          </w:p>
        </w:tc>
        <w:tc>
          <w:tcPr>
            <w:tcW w:w="512" w:type="pct"/>
            <w:vAlign w:val="center"/>
          </w:tcPr>
          <w:p w14:paraId="30046FEE" w14:textId="365D7ACE" w:rsidR="004018E6" w:rsidRPr="00C87118" w:rsidRDefault="00D5156C" w:rsidP="004018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746,21</w:t>
            </w:r>
          </w:p>
        </w:tc>
        <w:tc>
          <w:tcPr>
            <w:tcW w:w="513" w:type="pct"/>
            <w:vAlign w:val="center"/>
          </w:tcPr>
          <w:p w14:paraId="1B200E92" w14:textId="19E35E4A" w:rsidR="004018E6" w:rsidRPr="00C87118" w:rsidRDefault="00D5156C" w:rsidP="004018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94,99</w:t>
            </w:r>
          </w:p>
        </w:tc>
      </w:tr>
    </w:tbl>
    <w:p w14:paraId="4A705CD0" w14:textId="77777777" w:rsidR="00C20FC6" w:rsidRPr="00C87118" w:rsidRDefault="00C20FC6" w:rsidP="00877816">
      <w:pPr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</w:pPr>
      <w:bookmarkStart w:id="7" w:name="_Hlk143670486"/>
    </w:p>
    <w:p w14:paraId="7584185F" w14:textId="718D1F70" w:rsidR="000E1D6D" w:rsidRPr="00C87118" w:rsidRDefault="000E1D6D" w:rsidP="00C87118">
      <w:pPr>
        <w:ind w:firstLine="708"/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Tablica </w:t>
      </w:r>
      <w:r w:rsidR="00976061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>3</w:t>
      </w: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. Prihodi </w:t>
      </w:r>
      <w:r w:rsidR="009359A7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i rashodi </w:t>
      </w: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>p</w:t>
      </w:r>
      <w:r w:rsidR="00730DB6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>o</w:t>
      </w: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 izvorima financiranja</w:t>
      </w:r>
    </w:p>
    <w:tbl>
      <w:tblPr>
        <w:tblStyle w:val="Reetkatablice1"/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494"/>
        <w:gridCol w:w="1550"/>
        <w:gridCol w:w="1732"/>
        <w:gridCol w:w="1732"/>
        <w:gridCol w:w="1501"/>
        <w:gridCol w:w="1310"/>
        <w:gridCol w:w="1188"/>
      </w:tblGrid>
      <w:tr w:rsidR="00C47BE4" w:rsidRPr="00C87118" w14:paraId="359E1DF1" w14:textId="77777777" w:rsidTr="00853CFA">
        <w:trPr>
          <w:trHeight w:val="795"/>
        </w:trPr>
        <w:tc>
          <w:tcPr>
            <w:tcW w:w="1057" w:type="pct"/>
            <w:gridSpan w:val="2"/>
            <w:vAlign w:val="center"/>
          </w:tcPr>
          <w:p w14:paraId="2FF892DE" w14:textId="0189346B" w:rsidR="006A46D2" w:rsidRPr="00C87118" w:rsidRDefault="006A46D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8" w:name="_Hlk143607513"/>
            <w:bookmarkEnd w:id="7"/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Račun/opis</w:t>
            </w:r>
          </w:p>
        </w:tc>
        <w:tc>
          <w:tcPr>
            <w:tcW w:w="719" w:type="pct"/>
            <w:vAlign w:val="center"/>
          </w:tcPr>
          <w:p w14:paraId="7DA0A4E8" w14:textId="77777777" w:rsidR="006A46D2" w:rsidRPr="00C87118" w:rsidRDefault="00C3513E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</w:t>
            </w:r>
          </w:p>
          <w:p w14:paraId="3F77ED13" w14:textId="50DBC4E6" w:rsidR="00C3513E" w:rsidRPr="00C87118" w:rsidRDefault="00C3513E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1.1.-3</w:t>
            </w:r>
            <w:r w:rsidR="001778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1778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</w:t>
            </w:r>
            <w:r w:rsidR="00FC57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  <w:p w14:paraId="49D9FD7E" w14:textId="6C98C574" w:rsidR="00C3513E" w:rsidRPr="00C87118" w:rsidRDefault="00C3513E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19" w:type="pct"/>
            <w:vAlign w:val="center"/>
            <w:hideMark/>
          </w:tcPr>
          <w:p w14:paraId="6E27293C" w14:textId="7AACF8B0" w:rsidR="006A46D2" w:rsidRPr="00C87118" w:rsidRDefault="00915F24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Godišnji plan </w:t>
            </w:r>
            <w:r w:rsidR="006A46D2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202</w:t>
            </w:r>
            <w:r w:rsidR="00FC57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</w:t>
            </w:r>
            <w:r w:rsidR="006A46D2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719" w:type="pct"/>
            <w:vAlign w:val="center"/>
          </w:tcPr>
          <w:p w14:paraId="6F65D3C9" w14:textId="5A6D7284" w:rsidR="006A46D2" w:rsidRPr="00C87118" w:rsidRDefault="00107A70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lan za </w:t>
            </w:r>
            <w:r w:rsidR="006A46D2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="006A46D2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696" w:type="pct"/>
            <w:vAlign w:val="center"/>
            <w:hideMark/>
          </w:tcPr>
          <w:p w14:paraId="7094D024" w14:textId="2ED53F78" w:rsidR="006A46D2" w:rsidRPr="00C87118" w:rsidRDefault="006A46D2" w:rsidP="00406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1801F150" w14:textId="2DB8A63B" w:rsidR="006A46D2" w:rsidRPr="00C87118" w:rsidRDefault="006A46D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C3513E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</w:t>
            </w:r>
            <w:r w:rsidR="0017785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17785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  <w:r w:rsidR="00F544C4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522" w:type="pct"/>
            <w:vAlign w:val="center"/>
          </w:tcPr>
          <w:p w14:paraId="5E555020" w14:textId="59E130F2" w:rsidR="006A46D2" w:rsidRPr="00C87118" w:rsidRDefault="00C3513E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567" w:type="pct"/>
            <w:vAlign w:val="center"/>
            <w:hideMark/>
          </w:tcPr>
          <w:p w14:paraId="1D9343D6" w14:textId="6358BCF1" w:rsidR="006A46D2" w:rsidRPr="00C87118" w:rsidRDefault="006A46D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  <w:bookmarkEnd w:id="8"/>
      <w:tr w:rsidR="00C47BE4" w:rsidRPr="00C87118" w14:paraId="5CCCF499" w14:textId="77777777" w:rsidTr="00853CFA">
        <w:trPr>
          <w:trHeight w:val="240"/>
        </w:trPr>
        <w:tc>
          <w:tcPr>
            <w:tcW w:w="270" w:type="pct"/>
            <w:vAlign w:val="center"/>
          </w:tcPr>
          <w:p w14:paraId="26BA75EA" w14:textId="77777777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787" w:type="pct"/>
            <w:vAlign w:val="center"/>
            <w:hideMark/>
          </w:tcPr>
          <w:p w14:paraId="5A4A6660" w14:textId="77777777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719" w:type="pct"/>
            <w:vAlign w:val="center"/>
          </w:tcPr>
          <w:p w14:paraId="599A7580" w14:textId="5472B27A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</w:t>
            </w:r>
          </w:p>
        </w:tc>
        <w:tc>
          <w:tcPr>
            <w:tcW w:w="719" w:type="pct"/>
            <w:vAlign w:val="center"/>
            <w:hideMark/>
          </w:tcPr>
          <w:p w14:paraId="73465EF1" w14:textId="5CB56046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</w:t>
            </w:r>
          </w:p>
        </w:tc>
        <w:tc>
          <w:tcPr>
            <w:tcW w:w="719" w:type="pct"/>
            <w:vAlign w:val="center"/>
          </w:tcPr>
          <w:p w14:paraId="6DB53D3B" w14:textId="3DEC0AE8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696" w:type="pct"/>
            <w:vAlign w:val="center"/>
            <w:hideMark/>
          </w:tcPr>
          <w:p w14:paraId="5CFB0009" w14:textId="7DEC9BA3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522" w:type="pct"/>
            <w:vAlign w:val="center"/>
          </w:tcPr>
          <w:p w14:paraId="4FE59BCD" w14:textId="6EE43A99" w:rsidR="006A46D2" w:rsidRPr="00C87118" w:rsidRDefault="006A46D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</w:t>
            </w:r>
            <w:r w:rsidR="00C3513E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=5/2</w:t>
            </w:r>
          </w:p>
        </w:tc>
        <w:tc>
          <w:tcPr>
            <w:tcW w:w="567" w:type="pct"/>
            <w:vAlign w:val="center"/>
            <w:hideMark/>
          </w:tcPr>
          <w:p w14:paraId="243D4000" w14:textId="045CF9ED" w:rsidR="006A46D2" w:rsidRPr="00C87118" w:rsidRDefault="006A46D2" w:rsidP="006A46D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7=4/3</w:t>
            </w:r>
          </w:p>
        </w:tc>
      </w:tr>
      <w:tr w:rsidR="00C47BE4" w:rsidRPr="00C87118" w14:paraId="213EEAC5" w14:textId="77777777" w:rsidTr="00853CFA">
        <w:trPr>
          <w:trHeight w:val="240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3DD07F0D" w14:textId="77777777" w:rsidR="006A46D2" w:rsidRPr="00C87118" w:rsidRDefault="006A46D2" w:rsidP="003965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87" w:type="pct"/>
            <w:shd w:val="clear" w:color="auto" w:fill="D9D9D9" w:themeFill="background1" w:themeFillShade="D9"/>
            <w:vAlign w:val="center"/>
            <w:hideMark/>
          </w:tcPr>
          <w:p w14:paraId="5E200DF4" w14:textId="77777777" w:rsidR="009359A7" w:rsidRPr="00C87118" w:rsidRDefault="009359A7" w:rsidP="003965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SVEUKUPNI</w:t>
            </w:r>
          </w:p>
          <w:p w14:paraId="02A6FE07" w14:textId="6326606A" w:rsidR="006A46D2" w:rsidRPr="00C87118" w:rsidRDefault="009359A7" w:rsidP="003965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6642CCE0" w14:textId="62852CFA" w:rsidR="006A46D2" w:rsidRPr="00C87118" w:rsidRDefault="00853CFA" w:rsidP="00C3513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923.366,32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5B6C0006" w14:textId="4DB30479" w:rsidR="006A46D2" w:rsidRPr="00C87118" w:rsidRDefault="00853CFA" w:rsidP="00C3513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5949C9D6" w14:textId="44E1CC3E" w:rsidR="006A46D2" w:rsidRPr="00C87118" w:rsidRDefault="00853CFA" w:rsidP="007167E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7ED0F78C" w14:textId="70021317" w:rsidR="006A46D2" w:rsidRPr="00C87118" w:rsidRDefault="00853CFA" w:rsidP="00C963B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986.821,33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575C9411" w14:textId="4B521DB2" w:rsidR="006A46D2" w:rsidRPr="00C87118" w:rsidRDefault="00853CFA" w:rsidP="007167E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106,87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31B5A9C6" w14:textId="7249A807" w:rsidR="006A46D2" w:rsidRPr="00C87118" w:rsidRDefault="00853CFA" w:rsidP="007167E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59,72</w:t>
            </w:r>
          </w:p>
        </w:tc>
      </w:tr>
      <w:tr w:rsidR="00C47BE4" w:rsidRPr="00C87118" w14:paraId="6E0C3AA3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05C1593E" w14:textId="36CB4C35" w:rsidR="006A46D2" w:rsidRPr="00C87118" w:rsidRDefault="00C47BE4" w:rsidP="003965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Izvor </w:t>
            </w:r>
            <w:r w:rsidR="006A46D2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1.1.</w:t>
            </w:r>
          </w:p>
        </w:tc>
        <w:tc>
          <w:tcPr>
            <w:tcW w:w="787" w:type="pct"/>
            <w:vAlign w:val="center"/>
            <w:hideMark/>
          </w:tcPr>
          <w:p w14:paraId="6589528C" w14:textId="11C313F6" w:rsidR="006A46D2" w:rsidRPr="00C87118" w:rsidRDefault="006A46D2" w:rsidP="00C8711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2E9E0B7" w14:textId="72A6A782" w:rsidR="00C3513E" w:rsidRPr="00C87118" w:rsidRDefault="00853CFA" w:rsidP="003965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252.761,80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6030B972" w14:textId="53C07921" w:rsidR="006A46D2" w:rsidRPr="00C87118" w:rsidRDefault="00853CFA" w:rsidP="003965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350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48473C88" w14:textId="19359616" w:rsidR="006A46D2" w:rsidRPr="00C87118" w:rsidRDefault="00853CFA" w:rsidP="003965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350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6FE9F962" w14:textId="21A83928" w:rsidR="006A46D2" w:rsidRPr="00C87118" w:rsidRDefault="00853CFA" w:rsidP="007167EF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350.000,00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17A37746" w14:textId="6F5BA37B" w:rsidR="00C3513E" w:rsidRPr="00C87118" w:rsidRDefault="00853CFA" w:rsidP="003965E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138,47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E11057B" w14:textId="2AB5F995" w:rsidR="006A46D2" w:rsidRPr="00C87118" w:rsidRDefault="00853CFA" w:rsidP="003965E2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100,00</w:t>
            </w:r>
          </w:p>
        </w:tc>
      </w:tr>
      <w:tr w:rsidR="00C47BE4" w:rsidRPr="00C87118" w14:paraId="325A3279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0F1E49AF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66328243" w14:textId="39871ADC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3.1.</w:t>
            </w:r>
          </w:p>
        </w:tc>
        <w:tc>
          <w:tcPr>
            <w:tcW w:w="787" w:type="pct"/>
            <w:vAlign w:val="center"/>
            <w:hideMark/>
          </w:tcPr>
          <w:p w14:paraId="3ABC38B4" w14:textId="543DC8F3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Vlastiti prihodi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6563284" w14:textId="1E387960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1,39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61D82E9A" w14:textId="02C789B3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D80A249" w14:textId="6222B2CB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0ADEAA48" w14:textId="20964A65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4.862,15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69FB1FF2" w14:textId="1DFF0FAF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349.794,96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B3744E1" w14:textId="5D097E2B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97.243,00</w:t>
            </w:r>
          </w:p>
        </w:tc>
      </w:tr>
      <w:tr w:rsidR="00C47BE4" w:rsidRPr="00C87118" w14:paraId="137F9F5C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37F7969B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Izvor</w:t>
            </w:r>
          </w:p>
          <w:p w14:paraId="494F116A" w14:textId="3ED2CC62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4.3.</w:t>
            </w:r>
          </w:p>
        </w:tc>
        <w:tc>
          <w:tcPr>
            <w:tcW w:w="787" w:type="pct"/>
            <w:vAlign w:val="center"/>
            <w:hideMark/>
          </w:tcPr>
          <w:p w14:paraId="795BF7F4" w14:textId="5C45E497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za posebne namjene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65AE9D02" w14:textId="083E5058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211.045,42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584453C9" w14:textId="35C50DB4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1.085.566,00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504F2182" w14:textId="4464E294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1.085.566,00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06C549C1" w14:textId="7A2232AE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222.559,31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040FD5C5" w14:textId="488837D7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105,46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9AB1634" w14:textId="4635D127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20,50</w:t>
            </w:r>
          </w:p>
        </w:tc>
      </w:tr>
      <w:tr w:rsidR="00C47BE4" w:rsidRPr="00C87118" w14:paraId="7561B613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2AB9F89B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2211576D" w14:textId="03A34C7D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5.2.</w:t>
            </w:r>
          </w:p>
        </w:tc>
        <w:tc>
          <w:tcPr>
            <w:tcW w:w="787" w:type="pct"/>
            <w:vAlign w:val="center"/>
            <w:hideMark/>
          </w:tcPr>
          <w:p w14:paraId="0E53C39F" w14:textId="76B5D90B" w:rsidR="00F93D37" w:rsidRPr="00C87118" w:rsidRDefault="004C7A8C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Ostale p</w:t>
            </w:r>
            <w:r w:rsidR="00F93D37"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omoći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45E5DB78" w14:textId="1516032C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457.157,71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E846821" w14:textId="4DE449DB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213.590,00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789B8AC2" w14:textId="403FD72E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213.590,00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02272D57" w14:textId="50F71AB0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407.758,87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0B6D53F2" w14:textId="48B23ACD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89,19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40315A2" w14:textId="75F6B39C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190,91</w:t>
            </w:r>
          </w:p>
        </w:tc>
      </w:tr>
      <w:tr w:rsidR="00C47BE4" w:rsidRPr="00C87118" w14:paraId="0F6BF214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7464B7AD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40930005" w14:textId="3D014299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6.1.</w:t>
            </w:r>
          </w:p>
        </w:tc>
        <w:tc>
          <w:tcPr>
            <w:tcW w:w="787" w:type="pct"/>
            <w:vAlign w:val="center"/>
            <w:hideMark/>
          </w:tcPr>
          <w:p w14:paraId="6274A93D" w14:textId="19A2CD53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Donacije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00BDD785" w14:textId="11A0BED2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08D78CE" w14:textId="6BDFC68D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E60430A" w14:textId="5B19BD2B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0DF8A60F" w14:textId="5B6E089A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5C5C379F" w14:textId="2D963A8C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707559C" w14:textId="75FCA586" w:rsidR="00F93D37" w:rsidRPr="00C87118" w:rsidRDefault="00F93D37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C47BE4" w:rsidRPr="00C87118" w14:paraId="0126450F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61EE8F43" w14:textId="77777777" w:rsidR="00C47BE4" w:rsidRDefault="00C47BE4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66222762" w14:textId="736417B6" w:rsidR="00F93D37" w:rsidRPr="00C87118" w:rsidRDefault="00F93D37" w:rsidP="00F93D3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7.1.</w:t>
            </w:r>
          </w:p>
        </w:tc>
        <w:tc>
          <w:tcPr>
            <w:tcW w:w="787" w:type="pct"/>
            <w:vAlign w:val="center"/>
          </w:tcPr>
          <w:p w14:paraId="474DD8EE" w14:textId="4240A742" w:rsidR="00F93D37" w:rsidRPr="00C87118" w:rsidRDefault="00F93D37" w:rsidP="00F93D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prodaje nefinancijske proizvedene imovine</w:t>
            </w:r>
            <w:r w:rsidR="004C7A8C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 i naknada s naslova osiguranja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7302516F" w14:textId="2A19FF66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108805BF" w14:textId="70336209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854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4D511759" w14:textId="2B9D92BF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854</w:t>
            </w:r>
            <w:r w:rsidR="00F93D3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3AF99C8E" w14:textId="573C67DF" w:rsidR="00F93D37" w:rsidRPr="00C87118" w:rsidRDefault="00853CFA" w:rsidP="00F93D37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1.641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0B26ED9F" w14:textId="55E11D4E" w:rsidR="00F93D37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4F7CAA8" w14:textId="174E698B" w:rsidR="00F93D37" w:rsidRPr="00C87118" w:rsidRDefault="00853CFA" w:rsidP="00F93D3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192,15</w:t>
            </w:r>
          </w:p>
        </w:tc>
      </w:tr>
      <w:tr w:rsidR="00C47BE4" w:rsidRPr="00C87118" w14:paraId="297452D6" w14:textId="77777777" w:rsidTr="00853CFA">
        <w:trPr>
          <w:trHeight w:val="680"/>
        </w:trPr>
        <w:tc>
          <w:tcPr>
            <w:tcW w:w="270" w:type="pct"/>
            <w:shd w:val="clear" w:color="auto" w:fill="BFBFBF" w:themeFill="background1" w:themeFillShade="BF"/>
            <w:vAlign w:val="center"/>
          </w:tcPr>
          <w:p w14:paraId="1811CF0C" w14:textId="77777777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787" w:type="pct"/>
            <w:shd w:val="clear" w:color="auto" w:fill="BFBFBF" w:themeFill="background1" w:themeFillShade="BF"/>
            <w:vAlign w:val="center"/>
          </w:tcPr>
          <w:p w14:paraId="3717D480" w14:textId="77777777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SVEUKUPNI</w:t>
            </w:r>
          </w:p>
          <w:p w14:paraId="7E40B0CF" w14:textId="59D8ED1E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719" w:type="pct"/>
            <w:shd w:val="clear" w:color="auto" w:fill="BFBFBF" w:themeFill="background1" w:themeFillShade="BF"/>
            <w:vAlign w:val="center"/>
          </w:tcPr>
          <w:p w14:paraId="12CBF0E9" w14:textId="3F9D9542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631.600,92</w:t>
            </w:r>
          </w:p>
        </w:tc>
        <w:tc>
          <w:tcPr>
            <w:tcW w:w="719" w:type="pct"/>
            <w:shd w:val="clear" w:color="auto" w:fill="BFBFBF" w:themeFill="background1" w:themeFillShade="BF"/>
            <w:vAlign w:val="center"/>
          </w:tcPr>
          <w:p w14:paraId="34E5C9ED" w14:textId="68BF038F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1.</w:t>
            </w:r>
            <w:r w:rsidR="00853C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652.415,00</w:t>
            </w:r>
          </w:p>
        </w:tc>
        <w:tc>
          <w:tcPr>
            <w:tcW w:w="719" w:type="pct"/>
            <w:shd w:val="clear" w:color="auto" w:fill="BFBFBF" w:themeFill="background1" w:themeFillShade="BF"/>
            <w:vAlign w:val="center"/>
          </w:tcPr>
          <w:p w14:paraId="6E80542C" w14:textId="26CC04C6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1.652.415,00</w:t>
            </w:r>
          </w:p>
        </w:tc>
        <w:tc>
          <w:tcPr>
            <w:tcW w:w="696" w:type="pct"/>
            <w:shd w:val="clear" w:color="auto" w:fill="BFBFBF" w:themeFill="background1" w:themeFillShade="BF"/>
            <w:vAlign w:val="center"/>
          </w:tcPr>
          <w:p w14:paraId="4C2A1C56" w14:textId="5164A7ED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1.269.647,83</w:t>
            </w: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068DEEEE" w14:textId="024ADB6A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201,02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14:paraId="0E13D237" w14:textId="4FEC7218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76,84</w:t>
            </w:r>
          </w:p>
        </w:tc>
      </w:tr>
      <w:tr w:rsidR="00C47BE4" w:rsidRPr="00C87118" w14:paraId="58F9A547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1DB36CFA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2D9EDAF4" w14:textId="791109D7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1.1</w:t>
            </w:r>
          </w:p>
        </w:tc>
        <w:tc>
          <w:tcPr>
            <w:tcW w:w="787" w:type="pct"/>
            <w:vAlign w:val="center"/>
          </w:tcPr>
          <w:p w14:paraId="42428148" w14:textId="6B78DCF3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0C667B4E" w14:textId="72F4CFDF" w:rsidR="001C78AE" w:rsidRPr="00C87118" w:rsidRDefault="00853CFA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252.761,80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52951223" w14:textId="3FBB45B6" w:rsidR="001C78AE" w:rsidRPr="00C87118" w:rsidRDefault="00853CFA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350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.000,00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BE5A866" w14:textId="125BA89C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350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.000,00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747A292B" w14:textId="4DF6D997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350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000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0D8A47D7" w14:textId="295C6B72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138,</w:t>
            </w:r>
            <w:r w:rsidR="007E582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47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CF2C845" w14:textId="2BFBC065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100,00</w:t>
            </w:r>
          </w:p>
        </w:tc>
      </w:tr>
      <w:tr w:rsidR="00C47BE4" w:rsidRPr="00C87118" w14:paraId="5B398C1E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0B9054CF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1E4DAA67" w14:textId="6EF01631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3.1.</w:t>
            </w:r>
          </w:p>
        </w:tc>
        <w:tc>
          <w:tcPr>
            <w:tcW w:w="787" w:type="pct"/>
            <w:vAlign w:val="center"/>
          </w:tcPr>
          <w:p w14:paraId="248EECC3" w14:textId="009BEF30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Vlastiti prihodi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1A1DC949" w14:textId="48287128" w:rsidR="001C78AE" w:rsidRPr="00C87118" w:rsidRDefault="00853CFA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03BFC433" w14:textId="74B25114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6ED6815C" w14:textId="01A8CB2C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362DA666" w14:textId="7DA77787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496,36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10557A30" w14:textId="0C1454AA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A3D42D4" w14:textId="21F70ECA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9.927,20</w:t>
            </w:r>
          </w:p>
        </w:tc>
      </w:tr>
      <w:tr w:rsidR="00C47BE4" w:rsidRPr="00C87118" w14:paraId="3D49EC9F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4AEB7BDF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14B336CB" w14:textId="246B7EC8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4.3.</w:t>
            </w:r>
          </w:p>
        </w:tc>
        <w:tc>
          <w:tcPr>
            <w:tcW w:w="787" w:type="pct"/>
            <w:vAlign w:val="center"/>
          </w:tcPr>
          <w:p w14:paraId="3A49C29E" w14:textId="30739229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Ostali prihodi za posebne namjene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ABBFC11" w14:textId="54459898" w:rsidR="001C78AE" w:rsidRPr="00C87118" w:rsidRDefault="00853CFA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312.450,41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58C1FBC1" w14:textId="619F555E" w:rsidR="001C78AE" w:rsidRPr="00C87118" w:rsidRDefault="00282846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1.085.566,00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24E40451" w14:textId="062CF079" w:rsidR="001C78AE" w:rsidRPr="00C87118" w:rsidRDefault="00282846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1.085.566,00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5A864BCD" w14:textId="5A49718F" w:rsidR="001C78AE" w:rsidRPr="00C87118" w:rsidRDefault="00282846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bookmarkStart w:id="9" w:name="_Hlk203558445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</w:t>
            </w:r>
            <w:r w:rsidR="00D330EF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</w:t>
            </w:r>
            <w:bookmarkEnd w:id="9"/>
            <w:r w:rsidR="00D330EF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520,84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6D16D009" w14:textId="5528A2D3" w:rsidR="00282846" w:rsidRPr="00C87118" w:rsidRDefault="00282846" w:rsidP="0028284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10</w:t>
            </w:r>
            <w:r w:rsidR="00D330EF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</w:t>
            </w:r>
            <w:r w:rsidR="00D330EF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54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F37DDEF" w14:textId="0DE595B4" w:rsidR="001C78AE" w:rsidRPr="00C87118" w:rsidRDefault="00D330EF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29,80</w:t>
            </w:r>
          </w:p>
        </w:tc>
      </w:tr>
      <w:tr w:rsidR="00C47BE4" w:rsidRPr="00C87118" w14:paraId="340BAC2F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486ED833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6B0029FE" w14:textId="2DC061A6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5.2.</w:t>
            </w:r>
          </w:p>
        </w:tc>
        <w:tc>
          <w:tcPr>
            <w:tcW w:w="787" w:type="pct"/>
            <w:vAlign w:val="center"/>
          </w:tcPr>
          <w:p w14:paraId="0057EAFD" w14:textId="0EE71F43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Ostale pomoći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47DEAD2C" w14:textId="20B9181A" w:rsidR="001C78AE" w:rsidRPr="00C87118" w:rsidRDefault="00853CFA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66.388,71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44A652D8" w14:textId="0EA64B0E" w:rsidR="001C78AE" w:rsidRPr="00C87118" w:rsidRDefault="00282846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213.590,00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BC4F2E0" w14:textId="52D8613A" w:rsidR="001C78AE" w:rsidRPr="00C87118" w:rsidRDefault="00282846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213.590,00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0DA63D04" w14:textId="14FEDED9" w:rsidR="001C78AE" w:rsidRPr="00C87118" w:rsidRDefault="00D330EF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bookmarkStart w:id="10" w:name="_Hlk203558194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295</w:t>
            </w:r>
            <w:r w:rsidR="00282846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</w:t>
            </w:r>
            <w:bookmarkEnd w:id="10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630,63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3D7F7A6D" w14:textId="1FA95A96" w:rsidR="001C78AE" w:rsidRPr="00C87118" w:rsidRDefault="00D330EF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445,30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E88755F" w14:textId="20214D03" w:rsidR="001C78AE" w:rsidRPr="00C87118" w:rsidRDefault="00D330EF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138,41</w:t>
            </w:r>
          </w:p>
        </w:tc>
      </w:tr>
      <w:tr w:rsidR="00C47BE4" w:rsidRPr="00C87118" w14:paraId="3C79D961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7084E532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3DC48B97" w14:textId="39363B12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6.1.</w:t>
            </w:r>
          </w:p>
        </w:tc>
        <w:tc>
          <w:tcPr>
            <w:tcW w:w="787" w:type="pct"/>
            <w:vAlign w:val="center"/>
          </w:tcPr>
          <w:p w14:paraId="382BE59D" w14:textId="48EB7185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Donacije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07149600" w14:textId="222C5B86" w:rsidR="001C78AE" w:rsidRPr="00C87118" w:rsidRDefault="001C78AE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3BCB28EF" w14:textId="518E0715" w:rsidR="001C78AE" w:rsidRPr="00C87118" w:rsidRDefault="00501C88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2.40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7BEE35BB" w14:textId="006C5D68" w:rsidR="001C78AE" w:rsidRPr="00C87118" w:rsidRDefault="00501C88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2.40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7C905020" w14:textId="4FB9966C" w:rsidR="001C78AE" w:rsidRPr="00C87118" w:rsidRDefault="001C78AE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475ECBF1" w14:textId="4848D42B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AC2C12F" w14:textId="36B763E5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  <w:tr w:rsidR="00C47BE4" w:rsidRPr="00C87118" w14:paraId="2CAB4171" w14:textId="77777777" w:rsidTr="00853CFA">
        <w:trPr>
          <w:trHeight w:val="680"/>
        </w:trPr>
        <w:tc>
          <w:tcPr>
            <w:tcW w:w="270" w:type="pct"/>
            <w:vAlign w:val="center"/>
          </w:tcPr>
          <w:p w14:paraId="1E985004" w14:textId="77777777" w:rsidR="00C47BE4" w:rsidRDefault="00C47BE4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</w:t>
            </w:r>
          </w:p>
          <w:p w14:paraId="7DE316BC" w14:textId="57B6E5BC" w:rsidR="001C78AE" w:rsidRPr="00C87118" w:rsidRDefault="001C78AE" w:rsidP="001C78A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7.1.</w:t>
            </w:r>
          </w:p>
        </w:tc>
        <w:tc>
          <w:tcPr>
            <w:tcW w:w="787" w:type="pct"/>
            <w:vAlign w:val="center"/>
          </w:tcPr>
          <w:p w14:paraId="0BEC1992" w14:textId="03E72252" w:rsidR="001C78AE" w:rsidRPr="00C87118" w:rsidRDefault="001C78AE" w:rsidP="001C78AE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prodaje ili zamjene nefinancijske imovine i naknade s naslova osiguranja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7B9D9F79" w14:textId="6487076F" w:rsidR="001C78AE" w:rsidRPr="00C87118" w:rsidRDefault="00853CFA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68FBCFF4" w14:textId="67B3C9C1" w:rsidR="001C78AE" w:rsidRPr="00C87118" w:rsidRDefault="00501C88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854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719" w:type="pct"/>
            <w:shd w:val="clear" w:color="000000" w:fill="FFFFFF"/>
            <w:vAlign w:val="center"/>
          </w:tcPr>
          <w:p w14:paraId="1F65AC2B" w14:textId="26F857DC" w:rsidR="001C78AE" w:rsidRPr="00C87118" w:rsidRDefault="00501C88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854</w:t>
            </w:r>
            <w:r w:rsidR="001C78AE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,00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14:paraId="1A8AB003" w14:textId="214A86EF" w:rsidR="001C78AE" w:rsidRPr="00C87118" w:rsidRDefault="001C78AE" w:rsidP="001C78AE">
            <w:pPr>
              <w:spacing w:after="0" w:line="240" w:lineRule="auto"/>
              <w:ind w:firstLineChars="100" w:firstLine="24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14:paraId="558F1404" w14:textId="454024DB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6CFFCEBE" w14:textId="4D3D6E45" w:rsidR="001C78AE" w:rsidRPr="00C87118" w:rsidRDefault="001C78AE" w:rsidP="001C78AE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</w:tbl>
    <w:p w14:paraId="754D70B5" w14:textId="77777777" w:rsidR="000E1D6D" w:rsidRPr="00C87118" w:rsidRDefault="000E1D6D" w:rsidP="008778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i/>
          <w:noProof/>
          <w:color w:val="FF0000"/>
          <w:sz w:val="24"/>
          <w:szCs w:val="24"/>
          <w:lang w:val="hr-HR" w:eastAsia="hr-HR"/>
        </w:rPr>
      </w:pPr>
    </w:p>
    <w:p w14:paraId="3D58C06B" w14:textId="1155F544" w:rsidR="00F4021B" w:rsidRPr="00C87118" w:rsidRDefault="000E1D6D" w:rsidP="00193DAC">
      <w:pPr>
        <w:spacing w:after="0" w:line="240" w:lineRule="auto"/>
        <w:rPr>
          <w:rFonts w:asciiTheme="minorHAnsi" w:eastAsia="Times New Roman" w:hAnsiTheme="minorHAnsi" w:cstheme="minorHAnsi"/>
          <w:lang w:val="hr-HR" w:eastAsia="hr-HR"/>
        </w:rPr>
      </w:pP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Od ostvarenih prihoda u iznosu od </w:t>
      </w:r>
      <w:r w:rsidR="002C6AE3" w:rsidRPr="002C6AE3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986.821,33</w:t>
      </w:r>
      <w:r w:rsidR="00BC671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eura,</w:t>
      </w:r>
      <w:r w:rsidR="00F72F7A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indeks </w:t>
      </w:r>
      <w:r w:rsidR="002C6AE3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59</w:t>
      </w:r>
      <w:r w:rsidR="005150F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,</w:t>
      </w:r>
      <w:r w:rsidR="002C6AE3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72</w:t>
      </w:r>
      <w:r w:rsidR="00F72F7A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% godišnjeg plana,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najveći iznos ostvaren je iz izvora</w:t>
      </w:r>
      <w:r w:rsidR="005150F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2C1AB9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5.2. Pomoći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, </w:t>
      </w:r>
      <w:r w:rsidR="00E03432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u iznosu od  </w:t>
      </w:r>
      <w:r w:rsidR="002C6AE3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407.758,87 </w:t>
      </w:r>
      <w:r w:rsidR="00E03432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eura, </w:t>
      </w:r>
      <w:r w:rsidR="007167EF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sredstva dobivena od </w:t>
      </w:r>
      <w:r w:rsidR="002C6AE3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lastRenderedPageBreak/>
        <w:t>MZOZT</w:t>
      </w:r>
      <w:r w:rsidR="007167EF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-a </w:t>
      </w:r>
      <w:r w:rsidR="00BC671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u iznosu 160.</w:t>
      </w:r>
      <w:r w:rsidR="00C33839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559</w:t>
      </w:r>
      <w:r w:rsidR="00BC671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,00 eura, s obavezom povrata do 1.9.2025., </w:t>
      </w:r>
      <w:r w:rsidR="007167EF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za elektrifikaciju Parka </w:t>
      </w:r>
      <w:r w:rsidR="005150F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i</w:t>
      </w:r>
      <w:r w:rsidR="00EF78DB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BC671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2</w:t>
      </w:r>
      <w:r w:rsidR="005150F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  <w:r w:rsidR="00BC671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5</w:t>
      </w:r>
      <w:r w:rsidR="005150F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00,00 eura nepovratnih sredstava za </w:t>
      </w:r>
      <w:r w:rsidR="00C33839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izradu projekta novih elektroinstalacija za sve objekte u uvali Mir te 48.150,00 eura za nadogradnju postojećeg uređaja za pročišćavanje otpadnih voda </w:t>
      </w:r>
      <w:r w:rsidR="005150F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u uvali Mir</w:t>
      </w:r>
      <w:r w:rsidR="00C33839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 O</w:t>
      </w:r>
      <w:r w:rsidR="00911CA7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d APPRRR</w:t>
      </w:r>
      <w:r w:rsidR="00C33839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-a</w:t>
      </w:r>
      <w:r w:rsidR="00911CA7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tekući i kapitalni prijenosi</w:t>
      </w:r>
      <w:r w:rsidR="00C33839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u iznosu od 5.811,42 eura, </w:t>
      </w:r>
      <w:r w:rsid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tekuće i 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kapitalne pomoći od FZOEU-a</w:t>
      </w:r>
      <w:r w:rsidR="0047663F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u iznosu od </w:t>
      </w:r>
      <w:r w:rsid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190.738,45</w:t>
      </w:r>
      <w:r w:rsidR="0047663F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eura</w:t>
      </w:r>
      <w:r w:rsidR="00453B8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. </w:t>
      </w:r>
      <w:r w:rsidR="002C1AB9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1.1 Opći prihodi i primici ostvareno </w:t>
      </w:r>
      <w:r w:rsidR="00BC671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350.000,00</w:t>
      </w:r>
      <w:r w:rsidR="002C1AB9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eura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. </w:t>
      </w:r>
      <w:r w:rsidR="00F72F7A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U odnosu na prošlogodišnje isto razdoblje</w:t>
      </w:r>
      <w:r w:rsidR="0076268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ukupni prihodi</w:t>
      </w:r>
      <w:r w:rsid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76268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su</w:t>
      </w:r>
      <w:bookmarkStart w:id="11" w:name="_Hlk143671174"/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veći 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pa je indeks </w:t>
      </w:r>
      <w:r w:rsid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106,87</w:t>
      </w:r>
      <w:r w:rsidR="00E333D1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%.</w:t>
      </w:r>
    </w:p>
    <w:p w14:paraId="431DF772" w14:textId="6DC8F172" w:rsidR="00F72F7A" w:rsidRPr="00C87118" w:rsidRDefault="00F72F7A" w:rsidP="00453B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Ukupni rashodi u 202</w:t>
      </w:r>
      <w:r w:rsidR="00C95A0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5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 godin</w:t>
      </w:r>
      <w:r w:rsidR="00347AE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i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iznos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e </w:t>
      </w:r>
      <w:r w:rsidR="00D330EF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9</w:t>
      </w:r>
      <w:r w:rsidR="002C6AE3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69.647,83</w:t>
      </w:r>
      <w:r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332C7D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eura</w:t>
      </w:r>
      <w:r w:rsidR="00347AE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,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347AE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a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najveć</w:t>
      </w:r>
      <w:r w:rsidR="00C16B2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e izvršenje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C16B2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je</w:t>
      </w:r>
      <w:r w:rsidR="00453B8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na izvoru </w:t>
      </w:r>
      <w:r w:rsidR="00FE1CB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</w:t>
      </w:r>
      <w:r w:rsidR="00FE1CB7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.1.</w:t>
      </w:r>
      <w:r w:rsidR="00FE1CB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Opći prihodi i primici</w:t>
      </w:r>
      <w:r w:rsidR="00FE1CB7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u iznosu od </w:t>
      </w:r>
      <w:r w:rsidR="00FE1CB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350.000,00</w:t>
      </w:r>
      <w:r w:rsidR="00FE1CB7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eura</w:t>
      </w:r>
      <w:r w:rsidR="00FE1CB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FE1CB7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iz razloga </w:t>
      </w:r>
      <w:r w:rsidR="00FE1CB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povećanja plaća djelatnika</w:t>
      </w:r>
      <w:r w:rsidR="003E5D1B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,</w:t>
      </w:r>
      <w:r w:rsidR="00FE1CB7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EC7B0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zatim na izvoru</w:t>
      </w:r>
      <w:r w:rsidR="00551AF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2E075C" w:rsidRP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4.3. Ostali prihodi za posebne namjene u iznosu od </w:t>
      </w:r>
      <w:r w:rsidR="00332C7D" w:rsidRPr="00332C7D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3</w:t>
      </w:r>
      <w:r w:rsidR="00A77A00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23</w:t>
      </w:r>
      <w:r w:rsidR="00332C7D" w:rsidRPr="00332C7D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  <w:r w:rsidR="00A77A00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520</w:t>
      </w:r>
      <w:r w:rsidR="00332C7D" w:rsidRPr="00332C7D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,</w:t>
      </w:r>
      <w:r w:rsidR="00A77A00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8</w:t>
      </w:r>
      <w:r w:rsidR="00332C7D" w:rsidRPr="00332C7D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4</w:t>
      </w:r>
      <w:r w:rsidR="00332C7D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2E075C" w:rsidRP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eura</w:t>
      </w:r>
      <w:r w:rsidR="00551AF4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  <w:r w:rsidR="003E5D1B" w:rsidRPr="003E5D1B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3E5D1B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Na izvoru </w:t>
      </w:r>
      <w:r w:rsidR="003E5D1B" w:rsidRP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5.2. Ostale pomoći </w:t>
      </w:r>
      <w:r w:rsidR="003E5D1B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je u iznosu </w:t>
      </w:r>
      <w:r w:rsidR="003E5D1B" w:rsidRP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od </w:t>
      </w:r>
      <w:r w:rsidR="00C9467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295</w:t>
      </w:r>
      <w:r w:rsidR="003E5D1B" w:rsidRP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.</w:t>
      </w:r>
      <w:r w:rsidR="00C9467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630</w:t>
      </w:r>
      <w:r w:rsidR="003E5D1B" w:rsidRP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,</w:t>
      </w:r>
      <w:r w:rsidR="00C9467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6</w:t>
      </w:r>
      <w:r w:rsidR="003E5D1B" w:rsidRP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3</w:t>
      </w:r>
      <w:r w:rsidR="003E5D1B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</w:t>
      </w:r>
      <w:r w:rsidR="003E5D1B" w:rsidRPr="002E075C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eura</w:t>
      </w:r>
      <w:r w:rsidR="003E5D1B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 (iz razloga elektrifikacije Parka)</w:t>
      </w:r>
      <w:r w:rsidR="003E5D1B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. </w:t>
      </w:r>
      <w:r w:rsidR="0076268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U odnosu na isto prošlogodišnje razdoblje ukupni rashodi su </w:t>
      </w:r>
      <w:r w:rsidR="002C6AE3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veći</w:t>
      </w:r>
      <w:r w:rsidR="0076268C" w:rsidRPr="00C87118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 xml:space="preserve">, indeks </w:t>
      </w:r>
      <w:r w:rsidR="003E5D1B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153</w:t>
      </w:r>
      <w:r w:rsidR="002C6AE3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,</w:t>
      </w:r>
      <w:r w:rsidR="003E5D1B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5</w:t>
      </w:r>
      <w:r w:rsidR="002C6AE3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2</w:t>
      </w:r>
      <w:r w:rsidR="00E74BB5">
        <w:rPr>
          <w:rFonts w:asciiTheme="minorHAnsi" w:eastAsia="Times New Roman" w:hAnsiTheme="minorHAnsi" w:cstheme="minorHAnsi"/>
          <w:noProof/>
          <w:sz w:val="24"/>
          <w:szCs w:val="24"/>
          <w:lang w:val="hr-HR" w:eastAsia="hr-HR"/>
        </w:rPr>
        <w:t>%.</w:t>
      </w:r>
    </w:p>
    <w:p w14:paraId="68EB621D" w14:textId="62A13F67" w:rsidR="00283076" w:rsidRPr="00C87118" w:rsidRDefault="00283076" w:rsidP="00C87118">
      <w:pPr>
        <w:jc w:val="center"/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>Tablica 5. Izvršenje p</w:t>
      </w:r>
      <w:r w:rsidR="00C20FC6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>rema</w:t>
      </w:r>
      <w:r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 funkcijskoj</w:t>
      </w:r>
      <w:r w:rsidR="00C20FC6" w:rsidRPr="00C87118">
        <w:rPr>
          <w:rFonts w:asciiTheme="minorHAnsi" w:eastAsia="Times New Roman" w:hAnsiTheme="minorHAnsi" w:cstheme="minorHAnsi"/>
          <w:i/>
          <w:noProof/>
          <w:sz w:val="24"/>
          <w:szCs w:val="24"/>
          <w:lang w:val="hr-HR" w:eastAsia="hr-HR"/>
        </w:rPr>
        <w:t xml:space="preserve"> klasifikaciji</w:t>
      </w:r>
    </w:p>
    <w:tbl>
      <w:tblPr>
        <w:tblStyle w:val="Reetkatablice1"/>
        <w:tblW w:w="59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849"/>
        <w:gridCol w:w="1552"/>
        <w:gridCol w:w="1709"/>
        <w:gridCol w:w="1560"/>
        <w:gridCol w:w="1554"/>
        <w:gridCol w:w="993"/>
        <w:gridCol w:w="849"/>
      </w:tblGrid>
      <w:tr w:rsidR="008945E6" w:rsidRPr="00C87118" w14:paraId="217939E5" w14:textId="77777777" w:rsidTr="00BC225F">
        <w:trPr>
          <w:trHeight w:val="795"/>
        </w:trPr>
        <w:tc>
          <w:tcPr>
            <w:tcW w:w="1187" w:type="pct"/>
            <w:gridSpan w:val="2"/>
            <w:vAlign w:val="center"/>
          </w:tcPr>
          <w:p w14:paraId="291FE40E" w14:textId="4657656F" w:rsidR="008C3515" w:rsidRPr="00C87118" w:rsidRDefault="008C3515" w:rsidP="00BC22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Račun/opis</w:t>
            </w:r>
          </w:p>
        </w:tc>
        <w:tc>
          <w:tcPr>
            <w:tcW w:w="720" w:type="pct"/>
            <w:vAlign w:val="center"/>
          </w:tcPr>
          <w:p w14:paraId="5FFB90A8" w14:textId="3CA75386" w:rsidR="008C3515" w:rsidRPr="00C87118" w:rsidRDefault="00CB1974" w:rsidP="00BC22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 1.1.-3</w:t>
            </w:r>
            <w:r w:rsidR="001778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17785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.202</w:t>
            </w:r>
            <w:r w:rsidR="00FC57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  <w:p w14:paraId="18114D9C" w14:textId="0449B042" w:rsidR="00CB1974" w:rsidRPr="00C87118" w:rsidRDefault="00CB1974" w:rsidP="00BC22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93" w:type="pct"/>
            <w:vAlign w:val="center"/>
            <w:hideMark/>
          </w:tcPr>
          <w:p w14:paraId="477CA7AE" w14:textId="6F0C75BC" w:rsidR="008C3515" w:rsidRPr="00C87118" w:rsidRDefault="00915F24" w:rsidP="00BC22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Godišnji plan </w:t>
            </w:r>
            <w:r w:rsidR="008C3515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C57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</w:t>
            </w:r>
            <w:r w:rsidR="008C3515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724" w:type="pct"/>
            <w:vAlign w:val="center"/>
          </w:tcPr>
          <w:p w14:paraId="143999B4" w14:textId="41BAB0C9" w:rsidR="008C3515" w:rsidRPr="00C87118" w:rsidRDefault="00107A70" w:rsidP="00BC22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lan za </w:t>
            </w:r>
            <w:r w:rsidR="008C3515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="008C3515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21" w:type="pct"/>
            <w:vAlign w:val="center"/>
            <w:hideMark/>
          </w:tcPr>
          <w:p w14:paraId="00CA398E" w14:textId="4176C584" w:rsidR="008C3515" w:rsidRPr="00C87118" w:rsidRDefault="008C3515" w:rsidP="00BC22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Izvršenje</w:t>
            </w:r>
          </w:p>
          <w:p w14:paraId="690EA1AC" w14:textId="18830417" w:rsidR="008C3515" w:rsidRPr="00C87118" w:rsidRDefault="008C3515" w:rsidP="00BC22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 w:rsidR="00CB1974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</w:t>
            </w:r>
            <w:r w:rsidR="0017785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17785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461" w:type="pct"/>
            <w:vAlign w:val="center"/>
          </w:tcPr>
          <w:p w14:paraId="73D880C0" w14:textId="082D2230" w:rsidR="008C3515" w:rsidRPr="00C87118" w:rsidRDefault="00CB1974" w:rsidP="00BC22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394" w:type="pct"/>
            <w:vAlign w:val="center"/>
            <w:hideMark/>
          </w:tcPr>
          <w:p w14:paraId="715D4050" w14:textId="2242B2F7" w:rsidR="008C3515" w:rsidRPr="00C87118" w:rsidRDefault="008C3515" w:rsidP="00BC22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  <w:tr w:rsidR="00BC225F" w:rsidRPr="00C87118" w14:paraId="1D6AA123" w14:textId="77777777" w:rsidTr="00BC225F">
        <w:trPr>
          <w:trHeight w:val="240"/>
        </w:trPr>
        <w:tc>
          <w:tcPr>
            <w:tcW w:w="329" w:type="pct"/>
            <w:vAlign w:val="center"/>
          </w:tcPr>
          <w:p w14:paraId="42AED158" w14:textId="77777777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858" w:type="pct"/>
            <w:vAlign w:val="center"/>
            <w:hideMark/>
          </w:tcPr>
          <w:p w14:paraId="47A1FDED" w14:textId="77777777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720" w:type="pct"/>
            <w:vAlign w:val="center"/>
          </w:tcPr>
          <w:p w14:paraId="74C74C1B" w14:textId="0DF97DCC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</w:t>
            </w:r>
          </w:p>
        </w:tc>
        <w:tc>
          <w:tcPr>
            <w:tcW w:w="793" w:type="pct"/>
            <w:vAlign w:val="center"/>
            <w:hideMark/>
          </w:tcPr>
          <w:p w14:paraId="2C974896" w14:textId="56677E15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</w:t>
            </w:r>
          </w:p>
        </w:tc>
        <w:tc>
          <w:tcPr>
            <w:tcW w:w="724" w:type="pct"/>
            <w:vAlign w:val="center"/>
          </w:tcPr>
          <w:p w14:paraId="42C87404" w14:textId="112A3D1B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721" w:type="pct"/>
            <w:vAlign w:val="center"/>
            <w:hideMark/>
          </w:tcPr>
          <w:p w14:paraId="1F1788E9" w14:textId="18D9A8C6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461" w:type="pct"/>
            <w:vAlign w:val="center"/>
          </w:tcPr>
          <w:p w14:paraId="73D42487" w14:textId="438CB1D5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6=5/2</w:t>
            </w:r>
          </w:p>
        </w:tc>
        <w:tc>
          <w:tcPr>
            <w:tcW w:w="394" w:type="pct"/>
            <w:vAlign w:val="center"/>
            <w:hideMark/>
          </w:tcPr>
          <w:p w14:paraId="64EC02BF" w14:textId="5EAD0A22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7=5/4</w:t>
            </w:r>
          </w:p>
          <w:p w14:paraId="4D324AC1" w14:textId="7990D833" w:rsidR="008C3515" w:rsidRPr="00C87118" w:rsidRDefault="008C3515" w:rsidP="00B20C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</w:tr>
      <w:tr w:rsidR="00BC225F" w:rsidRPr="00C87118" w14:paraId="0CF1C86C" w14:textId="77777777" w:rsidTr="00BC225F">
        <w:trPr>
          <w:trHeight w:val="240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47915" w14:textId="77777777" w:rsidR="008C3515" w:rsidRPr="00C87118" w:rsidRDefault="008C3515" w:rsidP="00B20C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5EB68" w14:textId="3501038C" w:rsidR="008C3515" w:rsidRPr="00C87118" w:rsidRDefault="008C3515" w:rsidP="008945E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Funkcijska klasifikacija SVEUKUPNI RASHODI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95940" w14:textId="62164A75" w:rsidR="008C3515" w:rsidRPr="00C87118" w:rsidRDefault="00FC5E6E" w:rsidP="007F1A5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631.600,92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4A0E9" w14:textId="6BC3E587" w:rsidR="008C3515" w:rsidRPr="00C87118" w:rsidRDefault="00FC5E6E" w:rsidP="00B20C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E0A53" w14:textId="6432A765" w:rsidR="008C3515" w:rsidRPr="00C87118" w:rsidRDefault="00FC5E6E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ED969" w14:textId="50B0BE23" w:rsidR="008C3515" w:rsidRPr="00C87118" w:rsidRDefault="00C94678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946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969.647,83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965B" w14:textId="7CB4CF3C" w:rsidR="008C3515" w:rsidRPr="00C87118" w:rsidRDefault="00C94678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946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153,52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76105" w14:textId="74180825" w:rsidR="008C3515" w:rsidRPr="00C87118" w:rsidRDefault="00C94678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946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58,68</w:t>
            </w:r>
          </w:p>
        </w:tc>
      </w:tr>
      <w:tr w:rsidR="00BC225F" w:rsidRPr="00C87118" w14:paraId="19C3E220" w14:textId="77777777" w:rsidTr="00BC225F">
        <w:trPr>
          <w:trHeight w:val="68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78E" w14:textId="75884C94" w:rsidR="008C3515" w:rsidRPr="00C87118" w:rsidRDefault="008C3515" w:rsidP="00B20C2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4DBE" w14:textId="314DE39F" w:rsidR="008C3515" w:rsidRPr="00C87118" w:rsidRDefault="008C3515" w:rsidP="008945E6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Zaštita okoliša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323B" w14:textId="25F15438" w:rsidR="008C3515" w:rsidRPr="00FC5E6E" w:rsidRDefault="00FC5E6E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FC5E6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631.600,92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6650" w14:textId="463F7884" w:rsidR="008C3515" w:rsidRPr="00FC5E6E" w:rsidRDefault="00FC5E6E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C5E6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E14D" w14:textId="0CF82AE4" w:rsidR="008C3515" w:rsidRPr="00FC5E6E" w:rsidRDefault="00FC5E6E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C5E6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249CD" w14:textId="6FE7AEE5" w:rsidR="008C3515" w:rsidRPr="00FC5E6E" w:rsidRDefault="00C94678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9</w:t>
            </w:r>
            <w:r w:rsidRPr="00FC5E6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69.647,83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4299" w14:textId="560257CD" w:rsidR="008C3515" w:rsidRPr="00FC5E6E" w:rsidRDefault="00C94678" w:rsidP="008945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153,52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5F6A6" w14:textId="618B0EF1" w:rsidR="008C3515" w:rsidRPr="00FC5E6E" w:rsidRDefault="00C94678" w:rsidP="008945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58,68</w:t>
            </w:r>
          </w:p>
        </w:tc>
      </w:tr>
      <w:tr w:rsidR="00BC225F" w:rsidRPr="00C87118" w14:paraId="3707A0AB" w14:textId="77777777" w:rsidTr="00BC225F">
        <w:trPr>
          <w:trHeight w:val="680"/>
        </w:trPr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14:paraId="52DF4971" w14:textId="14221A57" w:rsidR="008C3515" w:rsidRPr="00C87118" w:rsidRDefault="008C3515" w:rsidP="00B20C2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054</w:t>
            </w:r>
          </w:p>
        </w:tc>
        <w:tc>
          <w:tcPr>
            <w:tcW w:w="858" w:type="pct"/>
            <w:tcBorders>
              <w:top w:val="single" w:sz="4" w:space="0" w:color="auto"/>
            </w:tcBorders>
            <w:vAlign w:val="center"/>
            <w:hideMark/>
          </w:tcPr>
          <w:p w14:paraId="45BD0945" w14:textId="48150DA8" w:rsidR="008C3515" w:rsidRPr="00C87118" w:rsidRDefault="008C3515" w:rsidP="008945E6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Zaštita bioraznolikosti i krajolika</w:t>
            </w: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14:paraId="6C0E27DB" w14:textId="3961C38D" w:rsidR="008C3515" w:rsidRPr="00FC5E6E" w:rsidRDefault="00FC5E6E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FC5E6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631.600,92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14:paraId="00197F80" w14:textId="5B7839F9" w:rsidR="008C3515" w:rsidRPr="00FC5E6E" w:rsidRDefault="00FC5E6E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C5E6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6D3D0666" w14:textId="2D8EEF42" w:rsidR="008C3515" w:rsidRPr="00FC5E6E" w:rsidRDefault="00FC5E6E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FC5E6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14:paraId="592B5A09" w14:textId="6FA938C4" w:rsidR="008C3515" w:rsidRPr="00FC5E6E" w:rsidRDefault="00C94678" w:rsidP="00B20C2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9</w:t>
            </w:r>
            <w:r w:rsidR="00FC5E6E" w:rsidRPr="00FC5E6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69.647,83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2AADF689" w14:textId="040635E3" w:rsidR="008C3515" w:rsidRPr="00FC5E6E" w:rsidRDefault="00C94678" w:rsidP="008945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153,52</w:t>
            </w: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14:paraId="6F29F0CB" w14:textId="7A4A4BA2" w:rsidR="008C3515" w:rsidRPr="00FC5E6E" w:rsidRDefault="00C94678" w:rsidP="008945E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58,68</w:t>
            </w:r>
          </w:p>
        </w:tc>
      </w:tr>
      <w:bookmarkEnd w:id="11"/>
    </w:tbl>
    <w:p w14:paraId="0F8A5B05" w14:textId="77777777" w:rsidR="009D6400" w:rsidRPr="00C87118" w:rsidRDefault="009D6400" w:rsidP="0073046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noProof/>
          <w:sz w:val="24"/>
          <w:szCs w:val="24"/>
          <w:lang w:val="hr-HR" w:eastAsia="hr-HR"/>
        </w:rPr>
      </w:pPr>
    </w:p>
    <w:p w14:paraId="2C6622B5" w14:textId="054E7EB9" w:rsidR="002A7D7E" w:rsidRDefault="00730A9F" w:rsidP="0073046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Iz </w:t>
      </w:r>
      <w:r w:rsidR="00DE08DC"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>tablice 5 je vidljivo da su svi rashodi ostvareni za zaštitu bioraznolikosti</w:t>
      </w:r>
      <w:r w:rsidR="00BE2D2B"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 i krajolika</w:t>
      </w:r>
      <w:r w:rsidR="00E74BB5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, </w:t>
      </w:r>
      <w:r w:rsidR="00BE2D2B"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>a u odnosu na plan izvršeni</w:t>
      </w:r>
      <w:r w:rsidR="00C4556C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 su</w:t>
      </w:r>
      <w:r w:rsidR="00BE2D2B"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 indeksom </w:t>
      </w:r>
      <w:r w:rsidR="00F9458D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>58,68</w:t>
      </w:r>
      <w:r w:rsidR="00453B87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>%</w:t>
      </w:r>
      <w:r w:rsidR="00BE2D2B" w:rsidRPr="00C87118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 xml:space="preserve">. </w:t>
      </w:r>
    </w:p>
    <w:p w14:paraId="2A948740" w14:textId="17ED577C" w:rsidR="00B14BBD" w:rsidRPr="00C87118" w:rsidRDefault="00B14BBD" w:rsidP="00B14BBD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</w:pPr>
      <w:r w:rsidRPr="00B14BBD">
        <w:rPr>
          <w:rFonts w:asciiTheme="minorHAnsi" w:eastAsia="Times New Roman" w:hAnsiTheme="minorHAnsi" w:cstheme="minorHAnsi"/>
          <w:bCs/>
          <w:noProof/>
          <w:sz w:val="24"/>
          <w:szCs w:val="24"/>
          <w:lang w:val="hr-HR" w:eastAsia="hr-HR"/>
        </w:rPr>
        <w:t>Tablica 6. Izvršenje po organizacijskoj klasifikaciji</w:t>
      </w:r>
    </w:p>
    <w:tbl>
      <w:tblPr>
        <w:tblStyle w:val="Reetkatablice1"/>
        <w:tblpPr w:leftFromText="180" w:rightFromText="180" w:vertAnchor="text" w:horzAnchor="margin" w:tblpXSpec="center" w:tblpY="2"/>
        <w:tblW w:w="114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550"/>
        <w:gridCol w:w="1422"/>
        <w:gridCol w:w="1560"/>
        <w:gridCol w:w="1842"/>
        <w:gridCol w:w="1560"/>
        <w:gridCol w:w="1275"/>
        <w:gridCol w:w="1275"/>
      </w:tblGrid>
      <w:tr w:rsidR="00B05A50" w:rsidRPr="00C87118" w14:paraId="3CC909CA" w14:textId="3DCE76D0" w:rsidTr="005D4547">
        <w:trPr>
          <w:trHeight w:val="795"/>
        </w:trPr>
        <w:tc>
          <w:tcPr>
            <w:tcW w:w="2547" w:type="dxa"/>
            <w:gridSpan w:val="2"/>
            <w:vAlign w:val="center"/>
          </w:tcPr>
          <w:p w14:paraId="27859580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Opis</w:t>
            </w:r>
          </w:p>
        </w:tc>
        <w:tc>
          <w:tcPr>
            <w:tcW w:w="1422" w:type="dxa"/>
            <w:vAlign w:val="center"/>
          </w:tcPr>
          <w:p w14:paraId="4AC50DB1" w14:textId="77777777" w:rsidR="00B05A50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</w:t>
            </w:r>
          </w:p>
          <w:p w14:paraId="04AB1001" w14:textId="4C5CDAE7" w:rsidR="00B05A50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30.6.202</w:t>
            </w:r>
            <w:r w:rsidR="00FC57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1560" w:type="dxa"/>
            <w:vAlign w:val="center"/>
            <w:hideMark/>
          </w:tcPr>
          <w:p w14:paraId="31919B87" w14:textId="2D8C98ED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Godišnji plan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C57F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14:paraId="3A08677B" w14:textId="21B5E3A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plan. 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560" w:type="dxa"/>
            <w:vAlign w:val="center"/>
            <w:hideMark/>
          </w:tcPr>
          <w:p w14:paraId="6F76A090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34FAAE12" w14:textId="3391B306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 w:rsidR="00FC57F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1275" w:type="dxa"/>
            <w:vAlign w:val="center"/>
            <w:hideMark/>
          </w:tcPr>
          <w:p w14:paraId="0FF4C8D3" w14:textId="47A8B56B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 5/2</w:t>
            </w:r>
          </w:p>
        </w:tc>
        <w:tc>
          <w:tcPr>
            <w:tcW w:w="1275" w:type="dxa"/>
            <w:vAlign w:val="center"/>
          </w:tcPr>
          <w:p w14:paraId="34B0EEDE" w14:textId="49473DBB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 5/4</w:t>
            </w:r>
          </w:p>
        </w:tc>
      </w:tr>
      <w:tr w:rsidR="00B05A50" w:rsidRPr="00C87118" w14:paraId="2BAD4E6E" w14:textId="02C8844F" w:rsidTr="005D4547">
        <w:trPr>
          <w:trHeight w:val="240"/>
        </w:trPr>
        <w:tc>
          <w:tcPr>
            <w:tcW w:w="997" w:type="dxa"/>
            <w:vAlign w:val="center"/>
          </w:tcPr>
          <w:p w14:paraId="07895AA3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50" w:type="dxa"/>
            <w:vAlign w:val="center"/>
            <w:hideMark/>
          </w:tcPr>
          <w:p w14:paraId="3B66C0EF" w14:textId="77777777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1422" w:type="dxa"/>
          </w:tcPr>
          <w:p w14:paraId="7004609F" w14:textId="3C048DB6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14:paraId="72FB9EC2" w14:textId="69D2188B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3</w:t>
            </w:r>
          </w:p>
        </w:tc>
        <w:tc>
          <w:tcPr>
            <w:tcW w:w="1842" w:type="dxa"/>
            <w:vAlign w:val="center"/>
          </w:tcPr>
          <w:p w14:paraId="3A066101" w14:textId="00E6DE3A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14:paraId="21C425D4" w14:textId="0EAF88B6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0212F0D2" w14:textId="19BC29C9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1275" w:type="dxa"/>
          </w:tcPr>
          <w:p w14:paraId="61886D04" w14:textId="25911EBE" w:rsidR="00B05A50" w:rsidRPr="00C87118" w:rsidRDefault="00B05A50" w:rsidP="00B05A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7</w:t>
            </w:r>
          </w:p>
        </w:tc>
      </w:tr>
      <w:tr w:rsidR="00C67CD7" w:rsidRPr="00C87118" w14:paraId="77ED8217" w14:textId="49CB13A3" w:rsidTr="005D4547">
        <w:trPr>
          <w:trHeight w:val="240"/>
        </w:trPr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32A696E6" w14:textId="77777777" w:rsidR="00C67CD7" w:rsidRPr="00C87118" w:rsidRDefault="00C67CD7" w:rsidP="00C67C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14:paraId="3BF7C43B" w14:textId="77777777" w:rsidR="00C67CD7" w:rsidRPr="00C87118" w:rsidRDefault="00C67CD7" w:rsidP="00C67CD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UKUPNO RASHODI I IZDATCI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2B2FDAA2" w14:textId="681BC615" w:rsidR="00C67CD7" w:rsidRDefault="00C67CD7" w:rsidP="00C67C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631.600,92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5E35277" w14:textId="2CB5DA9A" w:rsidR="00C67CD7" w:rsidRPr="00C87118" w:rsidRDefault="00C67CD7" w:rsidP="00C67C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CDF825C" w14:textId="08586214" w:rsidR="00C67CD7" w:rsidRPr="00C87118" w:rsidRDefault="00C67CD7" w:rsidP="00C67C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598E92E" w14:textId="74E0597D" w:rsidR="00C67CD7" w:rsidRPr="00C87118" w:rsidRDefault="00081E55" w:rsidP="00C67C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9</w:t>
            </w:r>
            <w:r w:rsidR="00C67C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69.647,83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363073" w14:textId="3D9216FB" w:rsidR="00C67CD7" w:rsidRPr="00C87118" w:rsidRDefault="00081E55" w:rsidP="00C67C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153,5</w:t>
            </w:r>
            <w:r w:rsidR="00C67C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BD3540" w14:textId="2568C86F" w:rsidR="00C67CD7" w:rsidRPr="00C87118" w:rsidRDefault="00081E55" w:rsidP="00C67C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58,68</w:t>
            </w:r>
          </w:p>
        </w:tc>
      </w:tr>
      <w:tr w:rsidR="00C67CD7" w:rsidRPr="00C87118" w14:paraId="1782458F" w14:textId="0BB09459" w:rsidTr="005D4547">
        <w:trPr>
          <w:trHeight w:val="680"/>
        </w:trPr>
        <w:tc>
          <w:tcPr>
            <w:tcW w:w="997" w:type="dxa"/>
            <w:vAlign w:val="center"/>
          </w:tcPr>
          <w:p w14:paraId="6DA4B625" w14:textId="77777777" w:rsidR="00C67CD7" w:rsidRPr="00C87118" w:rsidRDefault="00C67CD7" w:rsidP="00C67C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Razdjel</w:t>
            </w:r>
          </w:p>
          <w:p w14:paraId="62ECAB24" w14:textId="77777777" w:rsidR="00C67CD7" w:rsidRPr="00C87118" w:rsidRDefault="00C67CD7" w:rsidP="00C67C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077</w:t>
            </w:r>
          </w:p>
        </w:tc>
        <w:tc>
          <w:tcPr>
            <w:tcW w:w="1550" w:type="dxa"/>
            <w:vAlign w:val="center"/>
            <w:hideMark/>
          </w:tcPr>
          <w:p w14:paraId="2C6E6E1A" w14:textId="77777777" w:rsidR="00C67CD7" w:rsidRPr="00C87118" w:rsidRDefault="00C67CD7" w:rsidP="00C67CD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Ministarstvo gospodarstva 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i održivog razvoja</w:t>
            </w:r>
          </w:p>
        </w:tc>
        <w:tc>
          <w:tcPr>
            <w:tcW w:w="1422" w:type="dxa"/>
            <w:shd w:val="clear" w:color="000000" w:fill="FFFFFF"/>
            <w:vAlign w:val="center"/>
          </w:tcPr>
          <w:p w14:paraId="2382B61C" w14:textId="0DFC27E3" w:rsidR="00C67CD7" w:rsidRPr="00B05A50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432.805,29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89121C4" w14:textId="5521C606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2C954FD" w14:textId="76F4E37E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0CE4042" w14:textId="355D11C4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383EF5B" w14:textId="381F2050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037C15F" w14:textId="25EBF3D4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C67CD7" w:rsidRPr="00C87118" w14:paraId="401BB9F2" w14:textId="722EF6FB" w:rsidTr="005D4547">
        <w:trPr>
          <w:trHeight w:val="680"/>
        </w:trPr>
        <w:tc>
          <w:tcPr>
            <w:tcW w:w="997" w:type="dxa"/>
            <w:vAlign w:val="center"/>
          </w:tcPr>
          <w:p w14:paraId="29F8F10D" w14:textId="77777777" w:rsidR="00C67CD7" w:rsidRPr="00C87118" w:rsidRDefault="00C67CD7" w:rsidP="00C67C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Glava</w:t>
            </w:r>
          </w:p>
          <w:p w14:paraId="4E443A8A" w14:textId="77777777" w:rsidR="00C67CD7" w:rsidRPr="00C87118" w:rsidRDefault="00C67CD7" w:rsidP="00C67C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07715</w:t>
            </w:r>
          </w:p>
        </w:tc>
        <w:tc>
          <w:tcPr>
            <w:tcW w:w="1550" w:type="dxa"/>
            <w:vAlign w:val="center"/>
            <w:hideMark/>
          </w:tcPr>
          <w:p w14:paraId="2A86B087" w14:textId="77777777" w:rsidR="00C67CD7" w:rsidRPr="00C87118" w:rsidRDefault="00C67CD7" w:rsidP="00C67CD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Nacionalni parkovi i parkovi prirode</w:t>
            </w:r>
          </w:p>
        </w:tc>
        <w:tc>
          <w:tcPr>
            <w:tcW w:w="1422" w:type="dxa"/>
            <w:vAlign w:val="center"/>
          </w:tcPr>
          <w:p w14:paraId="0C2EF035" w14:textId="78FC3293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432.805,29</w:t>
            </w:r>
          </w:p>
        </w:tc>
        <w:tc>
          <w:tcPr>
            <w:tcW w:w="1560" w:type="dxa"/>
            <w:vAlign w:val="center"/>
          </w:tcPr>
          <w:p w14:paraId="7FC1C777" w14:textId="51C6D213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842" w:type="dxa"/>
            <w:vAlign w:val="center"/>
          </w:tcPr>
          <w:p w14:paraId="480E127F" w14:textId="2DCEBED3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60" w:type="dxa"/>
            <w:vAlign w:val="center"/>
          </w:tcPr>
          <w:p w14:paraId="5EE86C20" w14:textId="22E7B24A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5" w:type="dxa"/>
            <w:vAlign w:val="center"/>
          </w:tcPr>
          <w:p w14:paraId="1588E73D" w14:textId="41031A1C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5" w:type="dxa"/>
            <w:vAlign w:val="center"/>
          </w:tcPr>
          <w:p w14:paraId="0EC5F672" w14:textId="44A4993D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C67CD7" w:rsidRPr="00C87118" w14:paraId="7C2EDABE" w14:textId="5B8C1F3F" w:rsidTr="005D4547">
        <w:trPr>
          <w:trHeight w:val="680"/>
        </w:trPr>
        <w:tc>
          <w:tcPr>
            <w:tcW w:w="997" w:type="dxa"/>
            <w:vAlign w:val="center"/>
          </w:tcPr>
          <w:p w14:paraId="02B947E4" w14:textId="77777777" w:rsidR="00C67CD7" w:rsidRPr="00C87118" w:rsidRDefault="00C67CD7" w:rsidP="00C67C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Glava 078</w:t>
            </w:r>
          </w:p>
        </w:tc>
        <w:tc>
          <w:tcPr>
            <w:tcW w:w="1550" w:type="dxa"/>
            <w:vAlign w:val="center"/>
          </w:tcPr>
          <w:p w14:paraId="1907BA8A" w14:textId="4B5AA5BC" w:rsidR="00C67CD7" w:rsidRPr="00C87118" w:rsidRDefault="00C67CD7" w:rsidP="00C67CD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Ministarstvo zaštite okoliša i zelene tranzicije</w:t>
            </w:r>
          </w:p>
        </w:tc>
        <w:tc>
          <w:tcPr>
            <w:tcW w:w="1422" w:type="dxa"/>
            <w:vAlign w:val="center"/>
          </w:tcPr>
          <w:p w14:paraId="588C0944" w14:textId="4338CE20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198.795,63</w:t>
            </w:r>
          </w:p>
        </w:tc>
        <w:tc>
          <w:tcPr>
            <w:tcW w:w="1560" w:type="dxa"/>
            <w:vAlign w:val="center"/>
          </w:tcPr>
          <w:p w14:paraId="0F4C4AFA" w14:textId="2A60014D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1.652.415,00</w:t>
            </w:r>
          </w:p>
        </w:tc>
        <w:tc>
          <w:tcPr>
            <w:tcW w:w="1842" w:type="dxa"/>
            <w:vAlign w:val="center"/>
          </w:tcPr>
          <w:p w14:paraId="7CE5010E" w14:textId="238B4190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1.652.415,00</w:t>
            </w:r>
          </w:p>
        </w:tc>
        <w:tc>
          <w:tcPr>
            <w:tcW w:w="1560" w:type="dxa"/>
            <w:vAlign w:val="center"/>
          </w:tcPr>
          <w:p w14:paraId="786664AD" w14:textId="287635C2" w:rsidR="00C67CD7" w:rsidRPr="00C87118" w:rsidRDefault="00081E55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</w:t>
            </w:r>
            <w:r w:rsidR="00C67CD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69.647,83</w:t>
            </w:r>
          </w:p>
        </w:tc>
        <w:tc>
          <w:tcPr>
            <w:tcW w:w="1275" w:type="dxa"/>
            <w:vAlign w:val="center"/>
          </w:tcPr>
          <w:p w14:paraId="0B3144F3" w14:textId="3D3F7B55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5" w:type="dxa"/>
            <w:vAlign w:val="center"/>
          </w:tcPr>
          <w:p w14:paraId="299797B1" w14:textId="40119FE6" w:rsidR="00C67CD7" w:rsidRPr="00C87118" w:rsidRDefault="00081E55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58,68</w:t>
            </w:r>
          </w:p>
        </w:tc>
      </w:tr>
      <w:tr w:rsidR="00C67CD7" w:rsidRPr="00C87118" w14:paraId="37CCD415" w14:textId="37A3390B" w:rsidTr="005D4547">
        <w:trPr>
          <w:trHeight w:val="680"/>
        </w:trPr>
        <w:tc>
          <w:tcPr>
            <w:tcW w:w="997" w:type="dxa"/>
            <w:vAlign w:val="center"/>
          </w:tcPr>
          <w:p w14:paraId="2C8A9B44" w14:textId="77777777" w:rsidR="00C67CD7" w:rsidRDefault="00C67CD7" w:rsidP="00C67C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Glava </w:t>
            </w:r>
          </w:p>
          <w:p w14:paraId="5C735D70" w14:textId="77777777" w:rsidR="00C67CD7" w:rsidRPr="00C87118" w:rsidRDefault="00C67CD7" w:rsidP="00C67C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07810</w:t>
            </w:r>
          </w:p>
        </w:tc>
        <w:tc>
          <w:tcPr>
            <w:tcW w:w="1550" w:type="dxa"/>
            <w:vAlign w:val="center"/>
          </w:tcPr>
          <w:p w14:paraId="50D47471" w14:textId="36D0654F" w:rsidR="00C67CD7" w:rsidRPr="00C87118" w:rsidRDefault="00C67CD7" w:rsidP="00C67CD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Nacionalni parkovi i parkovi prirode</w:t>
            </w:r>
          </w:p>
        </w:tc>
        <w:tc>
          <w:tcPr>
            <w:tcW w:w="1422" w:type="dxa"/>
            <w:vAlign w:val="center"/>
          </w:tcPr>
          <w:p w14:paraId="0183FC54" w14:textId="4F6D3F9E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198.795,63</w:t>
            </w:r>
          </w:p>
        </w:tc>
        <w:tc>
          <w:tcPr>
            <w:tcW w:w="1560" w:type="dxa"/>
            <w:vAlign w:val="center"/>
          </w:tcPr>
          <w:p w14:paraId="3F73DDDC" w14:textId="360647D5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1.652.415,00</w:t>
            </w:r>
          </w:p>
        </w:tc>
        <w:tc>
          <w:tcPr>
            <w:tcW w:w="1842" w:type="dxa"/>
            <w:vAlign w:val="center"/>
          </w:tcPr>
          <w:p w14:paraId="5B13155E" w14:textId="487B1181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1.652.415,00</w:t>
            </w:r>
          </w:p>
        </w:tc>
        <w:tc>
          <w:tcPr>
            <w:tcW w:w="1560" w:type="dxa"/>
            <w:vAlign w:val="center"/>
          </w:tcPr>
          <w:p w14:paraId="0627914B" w14:textId="1CD62DF2" w:rsidR="00C67CD7" w:rsidRPr="00C87118" w:rsidRDefault="00081E55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9</w:t>
            </w:r>
            <w:r w:rsidR="00C67CD7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69.647,83</w:t>
            </w:r>
          </w:p>
        </w:tc>
        <w:tc>
          <w:tcPr>
            <w:tcW w:w="1275" w:type="dxa"/>
            <w:vAlign w:val="center"/>
          </w:tcPr>
          <w:p w14:paraId="36FD8B11" w14:textId="21E14BBE" w:rsidR="00C67CD7" w:rsidRPr="00C87118" w:rsidRDefault="00C67CD7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5" w:type="dxa"/>
            <w:vAlign w:val="center"/>
          </w:tcPr>
          <w:p w14:paraId="0BD02960" w14:textId="5279C784" w:rsidR="00C67CD7" w:rsidRPr="00C87118" w:rsidRDefault="00081E55" w:rsidP="00C67CD7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58,68</w:t>
            </w:r>
          </w:p>
        </w:tc>
      </w:tr>
    </w:tbl>
    <w:p w14:paraId="07405309" w14:textId="77777777" w:rsidR="002A7D7E" w:rsidRPr="00C87118" w:rsidRDefault="002A7D7E" w:rsidP="0073046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noProof/>
          <w:color w:val="FF0000"/>
          <w:sz w:val="24"/>
          <w:szCs w:val="24"/>
          <w:lang w:val="hr-HR" w:eastAsia="hr-HR"/>
        </w:rPr>
      </w:pPr>
    </w:p>
    <w:p w14:paraId="13ECD2E5" w14:textId="70997728" w:rsidR="00C704DD" w:rsidRPr="00C87118" w:rsidRDefault="005570A0" w:rsidP="00C704D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</w:pPr>
      <w:r w:rsidRPr="00C87118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>Iz ove tablice je vidljivo da su rashodi ostvareni na glavi 07</w:t>
      </w:r>
      <w:r w:rsidR="00C67CD7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 xml:space="preserve">810 </w:t>
      </w:r>
      <w:r w:rsidRPr="00C87118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 xml:space="preserve">Nacionalni parkovi i parkovi </w:t>
      </w:r>
      <w:r w:rsidR="00E10F7A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 xml:space="preserve"> </w:t>
      </w:r>
      <w:r w:rsidRPr="00C87118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>prirode</w:t>
      </w:r>
      <w:r w:rsidR="004349E5">
        <w:rPr>
          <w:rFonts w:asciiTheme="minorHAnsi" w:eastAsia="Times New Roman" w:hAnsiTheme="minorHAnsi" w:cstheme="minorHAnsi"/>
          <w:iCs/>
          <w:noProof/>
          <w:sz w:val="24"/>
          <w:szCs w:val="24"/>
          <w:lang w:val="hr-HR" w:eastAsia="hr-HR"/>
        </w:rPr>
        <w:t xml:space="preserve"> u iznosu </w:t>
      </w:r>
      <w:r w:rsidR="00081E55">
        <w:rPr>
          <w:rFonts w:asciiTheme="minorHAnsi" w:hAnsiTheme="minorHAnsi" w:cstheme="minorHAnsi"/>
          <w:color w:val="000000"/>
          <w:sz w:val="24"/>
          <w:szCs w:val="24"/>
          <w:lang w:val="hr-HR"/>
        </w:rPr>
        <w:t>9</w:t>
      </w:r>
      <w:r w:rsidR="00C67CD7">
        <w:rPr>
          <w:rFonts w:asciiTheme="minorHAnsi" w:hAnsiTheme="minorHAnsi" w:cstheme="minorHAnsi"/>
          <w:color w:val="000000"/>
          <w:sz w:val="24"/>
          <w:szCs w:val="24"/>
          <w:lang w:val="hr-HR"/>
        </w:rPr>
        <w:t>69.647,83</w:t>
      </w:r>
      <w:r w:rsidR="004349E5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 eura</w:t>
      </w:r>
      <w:r w:rsidR="004C20F3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, indeks </w:t>
      </w:r>
      <w:r w:rsidR="00081E55">
        <w:rPr>
          <w:rFonts w:asciiTheme="minorHAnsi" w:hAnsiTheme="minorHAnsi" w:cstheme="minorHAnsi"/>
          <w:color w:val="000000"/>
          <w:sz w:val="24"/>
          <w:szCs w:val="24"/>
          <w:lang w:val="hr-HR"/>
        </w:rPr>
        <w:t>58,68</w:t>
      </w:r>
      <w:r w:rsidR="004C20F3">
        <w:rPr>
          <w:rFonts w:asciiTheme="minorHAnsi" w:hAnsiTheme="minorHAnsi" w:cstheme="minorHAnsi"/>
          <w:color w:val="000000"/>
          <w:sz w:val="24"/>
          <w:szCs w:val="24"/>
          <w:lang w:val="hr-HR"/>
        </w:rPr>
        <w:t>%</w:t>
      </w:r>
      <w:r w:rsidR="00C67CD7">
        <w:rPr>
          <w:rFonts w:asciiTheme="minorHAnsi" w:hAnsiTheme="minorHAnsi" w:cstheme="minorHAnsi"/>
          <w:color w:val="000000"/>
          <w:sz w:val="24"/>
          <w:szCs w:val="24"/>
          <w:lang w:val="hr-HR"/>
        </w:rPr>
        <w:t>.</w:t>
      </w:r>
    </w:p>
    <w:p w14:paraId="7D05654D" w14:textId="77777777" w:rsidR="00D65346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77E47133" w14:textId="77777777" w:rsidR="00CA35AD" w:rsidRDefault="00CA35AD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66A51C41" w14:textId="3B9FAE09" w:rsidR="0019799D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  <w:r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Stanje novčanih sredstava na računima Ustanove:</w:t>
      </w:r>
    </w:p>
    <w:p w14:paraId="5BFFD975" w14:textId="77777777" w:rsidR="00D65346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tbl>
      <w:tblPr>
        <w:tblW w:w="8647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096"/>
        <w:gridCol w:w="2551"/>
      </w:tblGrid>
      <w:tr w:rsidR="00D65346" w:rsidRPr="00D65346" w14:paraId="5F375B9C" w14:textId="77777777" w:rsidTr="00D65346">
        <w:trPr>
          <w:trHeight w:val="197"/>
        </w:trPr>
        <w:tc>
          <w:tcPr>
            <w:tcW w:w="609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6E277D8B" w14:textId="6E282C4B" w:rsidR="00D65346" w:rsidRPr="00D65346" w:rsidRDefault="00D65346" w:rsidP="00D6534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bookmarkStart w:id="12" w:name="_Hlk163570493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Stanje novčanih sredstava na računima 01.01.202</w:t>
            </w:r>
            <w:r w:rsidR="00865812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FAD4EC1" w14:textId="317752F5" w:rsidR="00D65346" w:rsidRPr="00D65346" w:rsidRDefault="00874CC1" w:rsidP="00D65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604.871,02</w:t>
            </w:r>
          </w:p>
        </w:tc>
      </w:tr>
      <w:tr w:rsidR="00D65346" w:rsidRPr="00D65346" w14:paraId="6205FADF" w14:textId="77777777" w:rsidTr="00D65346">
        <w:trPr>
          <w:trHeight w:val="372"/>
        </w:trPr>
        <w:tc>
          <w:tcPr>
            <w:tcW w:w="6096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5C5AFED" w14:textId="20600F73" w:rsidR="00D65346" w:rsidRPr="00D65346" w:rsidRDefault="00D65346" w:rsidP="00D6534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Stanje novčanih sredstava na računima 3</w:t>
            </w:r>
            <w:r w:rsidR="00177850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.</w:t>
            </w:r>
            <w:r w:rsidR="00177850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06</w:t>
            </w:r>
            <w:r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.202</w:t>
            </w:r>
            <w:r w:rsidR="00865812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A81E29A" w14:textId="2DD1572B" w:rsidR="00D65346" w:rsidRPr="00D65346" w:rsidRDefault="00874CC1" w:rsidP="00D65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255.214,88</w:t>
            </w:r>
          </w:p>
        </w:tc>
      </w:tr>
      <w:bookmarkEnd w:id="12"/>
    </w:tbl>
    <w:p w14:paraId="411BE5C4" w14:textId="50939101" w:rsidR="00D65346" w:rsidRPr="00D65346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520C2F31" w14:textId="77777777" w:rsidR="00D65346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6E88FC47" w14:textId="18CE2FF1" w:rsidR="00D65346" w:rsidRDefault="005C463B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  <w:r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 xml:space="preserve">Stanje potraživanja: </w:t>
      </w:r>
    </w:p>
    <w:p w14:paraId="7B0589F4" w14:textId="77777777" w:rsidR="00561371" w:rsidRDefault="00561371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tbl>
      <w:tblPr>
        <w:tblW w:w="96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1985"/>
        <w:gridCol w:w="2409"/>
      </w:tblGrid>
      <w:tr w:rsidR="005C463B" w:rsidRPr="00D1692C" w14:paraId="21EAF33C" w14:textId="05B5C5D9" w:rsidTr="00961672">
        <w:trPr>
          <w:trHeight w:val="197"/>
        </w:trPr>
        <w:tc>
          <w:tcPr>
            <w:tcW w:w="1418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2467C63D" w14:textId="19879C8F" w:rsidR="005C463B" w:rsidRPr="00D1692C" w:rsidRDefault="005C463B" w:rsidP="00D169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Račun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6C05F52B" w14:textId="4A99A019" w:rsidR="005C463B" w:rsidRPr="00D1692C" w:rsidRDefault="00961672" w:rsidP="00D169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Naziv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C2CE8C7" w14:textId="19EA7EEE" w:rsidR="005C463B" w:rsidRPr="00D1692C" w:rsidRDefault="00961672" w:rsidP="00BE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01.01.202</w:t>
            </w:r>
            <w:r w:rsidR="008658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2973CA35" w14:textId="2642E260" w:rsidR="005C463B" w:rsidRPr="00D1692C" w:rsidRDefault="00961672" w:rsidP="00BE7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3</w:t>
            </w:r>
            <w:r w:rsidR="007514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  <w:r w:rsidR="007514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06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.202</w:t>
            </w:r>
            <w:r w:rsidR="008658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</w:tr>
      <w:tr w:rsidR="005C463B" w:rsidRPr="00D1692C" w14:paraId="36F0CDD5" w14:textId="5A212BD1" w:rsidTr="00961672">
        <w:trPr>
          <w:trHeight w:val="372"/>
        </w:trPr>
        <w:tc>
          <w:tcPr>
            <w:tcW w:w="1418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D820F93" w14:textId="0B346D3C" w:rsidR="005C463B" w:rsidRPr="00D1692C" w:rsidRDefault="00961672" w:rsidP="0045558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  <w:t>12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52FBC3AF" w14:textId="36BB3EAE" w:rsidR="005C463B" w:rsidRPr="00D1692C" w:rsidRDefault="00961672" w:rsidP="00D169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Depoziti, jamčevni polozi potraživanja od zaposlenih te za više plaćene poreze i ostalo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119C5EE2" w14:textId="05B30AB4" w:rsidR="005C463B" w:rsidRPr="00D1692C" w:rsidRDefault="00D81813" w:rsidP="009616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33.730,02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59AE597" w14:textId="6566A1E2" w:rsidR="005C463B" w:rsidRPr="00D1692C" w:rsidRDefault="00D81813" w:rsidP="004555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78.208,28</w:t>
            </w:r>
          </w:p>
        </w:tc>
      </w:tr>
      <w:tr w:rsidR="005C463B" w:rsidRPr="00D1692C" w14:paraId="7A1901D1" w14:textId="77777777" w:rsidTr="00961672">
        <w:trPr>
          <w:trHeight w:val="372"/>
        </w:trPr>
        <w:tc>
          <w:tcPr>
            <w:tcW w:w="1418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38BAA039" w14:textId="151E7757" w:rsidR="005C463B" w:rsidRPr="00D1692C" w:rsidRDefault="00961672" w:rsidP="0045558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  <w:t>16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7E66023" w14:textId="0FACAFF2" w:rsidR="005C463B" w:rsidRPr="00D1692C" w:rsidRDefault="00961672" w:rsidP="00D169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Potraživanja za prihode poslovanja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6AA17782" w14:textId="1B6561D7" w:rsidR="005C463B" w:rsidRPr="00D1692C" w:rsidRDefault="00484C9A" w:rsidP="00212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484C9A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17</w:t>
            </w:r>
            <w:r w:rsidR="00D81813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3</w:t>
            </w:r>
            <w:r w:rsidRPr="00484C9A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.</w:t>
            </w:r>
            <w:r w:rsidR="00D81813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882</w:t>
            </w:r>
            <w:r w:rsidRPr="00484C9A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,</w:t>
            </w:r>
            <w:r w:rsidR="00D81813"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85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4F729709" w14:textId="3F6B122C" w:rsidR="005C463B" w:rsidRPr="00D1692C" w:rsidRDefault="00D81813" w:rsidP="004555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130.567,05</w:t>
            </w:r>
          </w:p>
        </w:tc>
      </w:tr>
      <w:tr w:rsidR="00D81813" w:rsidRPr="00D1692C" w14:paraId="187E0852" w14:textId="77777777" w:rsidTr="00961672">
        <w:trPr>
          <w:trHeight w:val="372"/>
        </w:trPr>
        <w:tc>
          <w:tcPr>
            <w:tcW w:w="1418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64B51CF6" w14:textId="6921E187" w:rsidR="00D81813" w:rsidRDefault="00D81813" w:rsidP="0045558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80"/>
                <w:sz w:val="24"/>
                <w:szCs w:val="24"/>
                <w:lang w:val="hr-HR" w:eastAsia="hr-HR"/>
              </w:rPr>
              <w:t>17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1324EADA" w14:textId="1A1F0ACA" w:rsidR="00D81813" w:rsidRDefault="00D81813" w:rsidP="00D169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Potraživanje od prodaje nefinancijske imovine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0A526CBD" w14:textId="33D8B567" w:rsidR="00D81813" w:rsidRPr="00484C9A" w:rsidRDefault="00D81813" w:rsidP="00212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1,25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000080"/>
              <w:bottom w:val="single" w:sz="6" w:space="0" w:color="C0C0C0"/>
              <w:right w:val="single" w:sz="6" w:space="0" w:color="000080"/>
            </w:tcBorders>
          </w:tcPr>
          <w:p w14:paraId="17224356" w14:textId="12C557ED" w:rsidR="00D81813" w:rsidRDefault="00D81813" w:rsidP="004555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  <w:t>0,00</w:t>
            </w:r>
          </w:p>
        </w:tc>
      </w:tr>
    </w:tbl>
    <w:p w14:paraId="6427E04C" w14:textId="77777777" w:rsidR="00D65346" w:rsidRPr="00C87118" w:rsidRDefault="00D65346" w:rsidP="0051042D">
      <w:pPr>
        <w:spacing w:after="0" w:line="240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324E01CD" w14:textId="77777777" w:rsidR="00561371" w:rsidRDefault="00561371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5D62D697" w14:textId="002AB7AE" w:rsidR="00BE71F4" w:rsidRPr="00CA35AD" w:rsidRDefault="0021249A" w:rsidP="0021249A">
      <w:pPr>
        <w:spacing w:after="0" w:line="240" w:lineRule="auto"/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</w:pPr>
      <w:r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Stanje obveza</w:t>
      </w:r>
      <w:r w:rsidR="00BE71F4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 xml:space="preserve">: 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na dan 01.01.202</w:t>
      </w:r>
      <w:r w:rsidR="00865812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5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. iznosi </w:t>
      </w:r>
      <w:r w:rsidR="0060684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14.451,02</w:t>
      </w:r>
      <w:r w:rsidR="00E74BB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eura</w:t>
      </w:r>
      <w:r w:rsidR="00E74BB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,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a na kraju izvještajnog razdoblja  odnosno 3</w:t>
      </w:r>
      <w:r w:rsidR="00751491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0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</w:t>
      </w:r>
      <w:r w:rsidR="00751491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06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.202</w:t>
      </w:r>
      <w:r w:rsidR="00865812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5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. iznosi </w:t>
      </w:r>
      <w:r w:rsidR="0060684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77.406,35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eura</w:t>
      </w:r>
      <w:r w:rsidR="00E74BB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, </w:t>
      </w:r>
      <w:r w:rsidR="00BE71F4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a sve se odnosi na nedospjele obveze.</w:t>
      </w:r>
    </w:p>
    <w:p w14:paraId="4BE51392" w14:textId="3461D818" w:rsidR="002C376A" w:rsidRPr="006C5528" w:rsidRDefault="006206C7" w:rsidP="006C5528">
      <w:pPr>
        <w:spacing w:after="0" w:line="240" w:lineRule="auto"/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</w:pPr>
      <w:r w:rsidRPr="006206C7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Javna ustanova </w:t>
      </w:r>
      <w:r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Park prirode Telašćica</w:t>
      </w:r>
      <w:r w:rsidRPr="006206C7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u razdoblju od 01.01.202</w:t>
      </w:r>
      <w:r w:rsidR="00865812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5</w:t>
      </w:r>
      <w:r w:rsidRPr="006206C7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 – 3</w:t>
      </w:r>
      <w:r w:rsidR="00751491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0</w:t>
      </w:r>
      <w:r w:rsidRPr="006206C7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</w:t>
      </w:r>
      <w:r w:rsidR="00751491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06</w:t>
      </w:r>
      <w:r w:rsidRPr="006206C7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.202</w:t>
      </w:r>
      <w:r w:rsidR="00865812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5</w:t>
      </w:r>
      <w:r w:rsidRPr="006206C7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. </w:t>
      </w:r>
      <w:r w:rsidR="0072629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ima</w:t>
      </w:r>
      <w:r w:rsidRPr="006206C7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 potencijalnih obveza po osnovi sudskih sporova</w:t>
      </w:r>
      <w:r w:rsidR="0072629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u iznosu od </w:t>
      </w:r>
      <w:r w:rsidR="00726295" w:rsidRPr="0072629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91.755,94</w:t>
      </w:r>
      <w:r w:rsidR="00726295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 xml:space="preserve"> eura</w:t>
      </w:r>
      <w:r w:rsidRPr="006206C7">
        <w:rPr>
          <w:rFonts w:asciiTheme="minorHAnsi" w:hAnsiTheme="minorHAnsi" w:cstheme="minorHAnsi"/>
          <w:iCs/>
          <w:noProof/>
          <w:sz w:val="24"/>
          <w:szCs w:val="24"/>
          <w:lang w:val="hr-HR" w:eastAsia="hr-HR"/>
        </w:rPr>
        <w:t>.</w:t>
      </w:r>
    </w:p>
    <w:p w14:paraId="7233786C" w14:textId="77777777" w:rsidR="00CA35AD" w:rsidRDefault="00CA35AD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</w:p>
    <w:p w14:paraId="2CAD7DE7" w14:textId="461ED45A" w:rsidR="009B6673" w:rsidRPr="00C87118" w:rsidRDefault="00596F1E" w:rsidP="00596F1E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</w:pPr>
      <w:r w:rsidRPr="00C87118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 xml:space="preserve">OBRAZLOŽENJE POSEBNOG  DIJELA </w:t>
      </w:r>
      <w:r w:rsidR="00915F24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POLU</w:t>
      </w:r>
      <w:r w:rsidRPr="00C87118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GODIŠNJEG IZVJEŠTAJA O IZVRŠENJU FINANCIJSKOG PLANA JAVNE USTANOVE »PARK PRIRODE TELAŠĆICA« ZA 202</w:t>
      </w:r>
      <w:r w:rsidR="00865812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5</w:t>
      </w:r>
      <w:r w:rsidRPr="00C87118">
        <w:rPr>
          <w:rFonts w:asciiTheme="minorHAnsi" w:hAnsiTheme="minorHAnsi" w:cstheme="minorHAnsi"/>
          <w:b/>
          <w:bCs/>
          <w:iCs/>
          <w:noProof/>
          <w:sz w:val="24"/>
          <w:szCs w:val="24"/>
          <w:lang w:val="hr-HR" w:eastAsia="hr-HR"/>
        </w:rPr>
        <w:t>. GODINU</w:t>
      </w:r>
    </w:p>
    <w:p w14:paraId="6FAFB0E4" w14:textId="77777777" w:rsidR="009B6673" w:rsidRPr="00C87118" w:rsidRDefault="009B6673" w:rsidP="00984E00">
      <w:pPr>
        <w:spacing w:after="0" w:line="240" w:lineRule="auto"/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</w:pPr>
    </w:p>
    <w:p w14:paraId="4916DC41" w14:textId="0D25BF38" w:rsidR="00984E00" w:rsidRPr="00C87118" w:rsidRDefault="00984E00" w:rsidP="00C87118">
      <w:pPr>
        <w:spacing w:after="0" w:line="240" w:lineRule="auto"/>
        <w:jc w:val="center"/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</w:pPr>
      <w:r w:rsidRPr="00C87118">
        <w:rPr>
          <w:rFonts w:asciiTheme="minorHAnsi" w:hAnsiTheme="minorHAnsi" w:cstheme="minorHAnsi"/>
          <w:i/>
          <w:noProof/>
          <w:sz w:val="24"/>
          <w:szCs w:val="24"/>
          <w:lang w:val="hr-HR" w:eastAsia="hr-HR"/>
        </w:rPr>
        <w:t>Tablica 7. Izvršenje po programskoj klasifikaciji</w:t>
      </w:r>
    </w:p>
    <w:tbl>
      <w:tblPr>
        <w:tblStyle w:val="Reetkatablice1"/>
        <w:tblW w:w="6023" w:type="pct"/>
        <w:tblInd w:w="-856" w:type="dxa"/>
        <w:tblLook w:val="04A0" w:firstRow="1" w:lastRow="0" w:firstColumn="1" w:lastColumn="0" w:noHBand="0" w:noVBand="1"/>
      </w:tblPr>
      <w:tblGrid>
        <w:gridCol w:w="1092"/>
        <w:gridCol w:w="1978"/>
        <w:gridCol w:w="1438"/>
        <w:gridCol w:w="1501"/>
        <w:gridCol w:w="1501"/>
        <w:gridCol w:w="1413"/>
        <w:gridCol w:w="926"/>
        <w:gridCol w:w="1067"/>
      </w:tblGrid>
      <w:tr w:rsidR="001F2892" w:rsidRPr="00C87118" w14:paraId="3D579C1D" w14:textId="1CA1DC78" w:rsidTr="00371AE1">
        <w:trPr>
          <w:trHeight w:val="795"/>
        </w:trPr>
        <w:tc>
          <w:tcPr>
            <w:tcW w:w="1420" w:type="pct"/>
            <w:gridSpan w:val="2"/>
          </w:tcPr>
          <w:p w14:paraId="358917FD" w14:textId="77777777" w:rsidR="001F2892" w:rsidRPr="00C87118" w:rsidRDefault="001F289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40E45B8F" w14:textId="77132BED" w:rsidR="001F2892" w:rsidRPr="00C87118" w:rsidRDefault="001F2892" w:rsidP="00F007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VRSTA RASHODA I IZDATAKA</w:t>
            </w:r>
          </w:p>
        </w:tc>
        <w:tc>
          <w:tcPr>
            <w:tcW w:w="673" w:type="pct"/>
            <w:vAlign w:val="center"/>
          </w:tcPr>
          <w:p w14:paraId="667D73EE" w14:textId="5E8E0E10" w:rsidR="001F2892" w:rsidRPr="00C87118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 1.1.-3</w:t>
            </w:r>
            <w:r w:rsidR="0075149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  <w:r w:rsidR="0075149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06.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202</w:t>
            </w:r>
            <w:r w:rsidR="008658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 w:rsidR="0075149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688" w:type="pct"/>
            <w:vAlign w:val="center"/>
            <w:hideMark/>
          </w:tcPr>
          <w:p w14:paraId="1399469B" w14:textId="5AB5F9DA" w:rsidR="001F2892" w:rsidRPr="00C87118" w:rsidRDefault="00915F24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</w:t>
            </w:r>
            <w:r w:rsidR="00B01AA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j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i plan </w:t>
            </w:r>
            <w:r w:rsidR="001F2892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202</w:t>
            </w:r>
            <w:r w:rsidR="0086581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</w:t>
            </w:r>
            <w:r w:rsidR="001F2892"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688" w:type="pct"/>
            <w:vAlign w:val="center"/>
          </w:tcPr>
          <w:p w14:paraId="7A3670FC" w14:textId="1738A3DB" w:rsidR="001F2892" w:rsidRPr="00C87118" w:rsidRDefault="00107A70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</w:t>
            </w:r>
            <w:r w:rsidR="00915F2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lan za </w:t>
            </w:r>
            <w:r w:rsidR="001F2892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202</w:t>
            </w:r>
            <w:r w:rsidR="008658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="001F2892"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688" w:type="pct"/>
            <w:vAlign w:val="center"/>
            <w:hideMark/>
          </w:tcPr>
          <w:p w14:paraId="15997B18" w14:textId="5DBF2114" w:rsidR="001F2892" w:rsidRPr="00C87118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Izvršenje</w:t>
            </w:r>
          </w:p>
          <w:p w14:paraId="3C1411D3" w14:textId="65FEED1C" w:rsidR="001F2892" w:rsidRPr="00C87118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1.1.-3</w:t>
            </w:r>
            <w:r w:rsidR="007514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75149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06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.202</w:t>
            </w:r>
            <w:r w:rsidR="0086581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438" w:type="pct"/>
            <w:vAlign w:val="center"/>
            <w:hideMark/>
          </w:tcPr>
          <w:p w14:paraId="2802C45F" w14:textId="77777777" w:rsidR="001F2892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  <w:p w14:paraId="68FC97C7" w14:textId="065DD1A1" w:rsidR="00EC36D6" w:rsidRPr="00C87118" w:rsidRDefault="00EC36D6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5/2</w:t>
            </w:r>
          </w:p>
        </w:tc>
        <w:tc>
          <w:tcPr>
            <w:tcW w:w="406" w:type="pct"/>
            <w:vAlign w:val="center"/>
          </w:tcPr>
          <w:p w14:paraId="1F4547A4" w14:textId="77777777" w:rsidR="001F2892" w:rsidRDefault="001F2892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  <w:p w14:paraId="08939E4C" w14:textId="6ECD9A52" w:rsidR="00EC36D6" w:rsidRPr="00C87118" w:rsidRDefault="00EC36D6" w:rsidP="00B931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5/4</w:t>
            </w:r>
          </w:p>
        </w:tc>
      </w:tr>
      <w:tr w:rsidR="001F2892" w:rsidRPr="00C87118" w14:paraId="07181445" w14:textId="222C6DA7" w:rsidTr="00371AE1">
        <w:trPr>
          <w:trHeight w:val="240"/>
        </w:trPr>
        <w:tc>
          <w:tcPr>
            <w:tcW w:w="1420" w:type="pct"/>
            <w:gridSpan w:val="2"/>
          </w:tcPr>
          <w:p w14:paraId="7F0E1DF8" w14:textId="77777777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673" w:type="pct"/>
          </w:tcPr>
          <w:p w14:paraId="16964E08" w14:textId="7F80BE96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2</w:t>
            </w:r>
          </w:p>
        </w:tc>
        <w:tc>
          <w:tcPr>
            <w:tcW w:w="688" w:type="pct"/>
            <w:hideMark/>
          </w:tcPr>
          <w:p w14:paraId="5BA0A6EE" w14:textId="728A124C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688" w:type="pct"/>
          </w:tcPr>
          <w:p w14:paraId="3D30F1C5" w14:textId="5997E27C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688" w:type="pct"/>
            <w:hideMark/>
          </w:tcPr>
          <w:p w14:paraId="19B7EF55" w14:textId="37EE5F4D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438" w:type="pct"/>
            <w:hideMark/>
          </w:tcPr>
          <w:p w14:paraId="40653E69" w14:textId="58C36E35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406" w:type="pct"/>
          </w:tcPr>
          <w:p w14:paraId="1D77614F" w14:textId="160B0900" w:rsidR="001F2892" w:rsidRPr="00C87118" w:rsidRDefault="001F2892" w:rsidP="00536C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7</w:t>
            </w:r>
          </w:p>
        </w:tc>
      </w:tr>
      <w:tr w:rsidR="00EC36D6" w:rsidRPr="00C87118" w14:paraId="063EAA00" w14:textId="07DCCBAD" w:rsidTr="00371AE1">
        <w:trPr>
          <w:trHeight w:val="240"/>
        </w:trPr>
        <w:tc>
          <w:tcPr>
            <w:tcW w:w="500" w:type="pct"/>
            <w:shd w:val="clear" w:color="auto" w:fill="D9D9D9" w:themeFill="background1" w:themeFillShade="D9"/>
          </w:tcPr>
          <w:p w14:paraId="41CE518A" w14:textId="77777777" w:rsidR="00EC36D6" w:rsidRPr="00C87118" w:rsidRDefault="00EC36D6" w:rsidP="00EC36D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20" w:type="pct"/>
            <w:shd w:val="clear" w:color="auto" w:fill="D9D9D9" w:themeFill="background1" w:themeFillShade="D9"/>
            <w:hideMark/>
          </w:tcPr>
          <w:p w14:paraId="231AF6FF" w14:textId="6F219C6C" w:rsidR="00EC36D6" w:rsidRPr="00C87118" w:rsidRDefault="00EC36D6" w:rsidP="00EC36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UKUPNO RASHODI I IZDATCI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647DD1ED" w14:textId="7CC6F58E" w:rsidR="00EC36D6" w:rsidRPr="00C87118" w:rsidRDefault="006C552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631.600,92</w:t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5C8262A3" w14:textId="0397CE37" w:rsidR="00EC36D6" w:rsidRPr="006C5528" w:rsidRDefault="006C552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6C552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110EE46E" w14:textId="6D30871E" w:rsidR="00EC36D6" w:rsidRPr="00C87118" w:rsidRDefault="006C552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 w:rsidRPr="006C552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035E01F1" w14:textId="559A3B66" w:rsidR="00EC36D6" w:rsidRPr="00C87118" w:rsidRDefault="008A6CE9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9</w:t>
            </w:r>
            <w:r w:rsidR="006C5528" w:rsidRPr="006C552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69.647,83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87D33F2" w14:textId="32F8255B" w:rsidR="00EC36D6" w:rsidRPr="00C87118" w:rsidRDefault="008A6CE9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153,52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3C7E5343" w14:textId="4E04D2AA" w:rsidR="00EC36D6" w:rsidRPr="00C87118" w:rsidRDefault="008A6CE9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58,68</w:t>
            </w:r>
          </w:p>
        </w:tc>
      </w:tr>
      <w:tr w:rsidR="00EC36D6" w:rsidRPr="00C87118" w14:paraId="01B488EF" w14:textId="554CF9A5" w:rsidTr="00371AE1">
        <w:trPr>
          <w:trHeight w:val="397"/>
        </w:trPr>
        <w:tc>
          <w:tcPr>
            <w:tcW w:w="500" w:type="pct"/>
            <w:shd w:val="clear" w:color="auto" w:fill="F2F2F2" w:themeFill="background1" w:themeFillShade="F2"/>
          </w:tcPr>
          <w:p w14:paraId="2D0C88BC" w14:textId="1E278AFC" w:rsidR="00EC36D6" w:rsidRPr="00C87118" w:rsidRDefault="00EC36D6" w:rsidP="004349E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bookmarkStart w:id="13" w:name="_Hlk143608129"/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RAZDJEL</w:t>
            </w:r>
          </w:p>
        </w:tc>
        <w:tc>
          <w:tcPr>
            <w:tcW w:w="920" w:type="pct"/>
            <w:shd w:val="clear" w:color="auto" w:fill="F2F2F2" w:themeFill="background1" w:themeFillShade="F2"/>
            <w:hideMark/>
          </w:tcPr>
          <w:p w14:paraId="54E659C1" w14:textId="22CBF7D7" w:rsidR="00EC36D6" w:rsidRPr="00C87118" w:rsidRDefault="00EC36D6" w:rsidP="00EC36D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077 Ministarstvo gospodarstva I održivog razvoja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6791B236" w14:textId="251C7C2C" w:rsidR="00EC36D6" w:rsidRPr="00B01AA4" w:rsidRDefault="006C552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B01A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432.805,29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240E2991" w14:textId="145A2ACA" w:rsidR="00EC36D6" w:rsidRPr="00B01AA4" w:rsidRDefault="006C552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</w:t>
            </w:r>
            <w:r w:rsidR="00B01AA4" w:rsidRPr="00B01A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4E5D5B18" w14:textId="3BCE8273" w:rsidR="00EC36D6" w:rsidRPr="00B01AA4" w:rsidRDefault="006C552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</w:t>
            </w:r>
            <w:r w:rsidR="00B01AA4" w:rsidRPr="00B01A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6E7C8321" w14:textId="26D4F746" w:rsidR="00EC36D6" w:rsidRPr="00B01AA4" w:rsidRDefault="006C552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39BF79E8" w14:textId="6C878B02" w:rsidR="00EC36D6" w:rsidRPr="00C87118" w:rsidRDefault="006C552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051213A6" w14:textId="35717E5E" w:rsidR="00EC36D6" w:rsidRPr="00C87118" w:rsidRDefault="006C5528" w:rsidP="004349E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bookmarkEnd w:id="13"/>
      <w:tr w:rsidR="00B01AA4" w:rsidRPr="00C87118" w14:paraId="5360861F" w14:textId="21887F94" w:rsidTr="00371AE1">
        <w:trPr>
          <w:trHeight w:val="397"/>
        </w:trPr>
        <w:tc>
          <w:tcPr>
            <w:tcW w:w="500" w:type="pct"/>
            <w:shd w:val="clear" w:color="auto" w:fill="F2F2F2" w:themeFill="background1" w:themeFillShade="F2"/>
          </w:tcPr>
          <w:p w14:paraId="78FF4E76" w14:textId="42ACE465" w:rsidR="00B01AA4" w:rsidRPr="00C87118" w:rsidRDefault="00B01AA4" w:rsidP="00B01A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GLAVA</w:t>
            </w:r>
          </w:p>
        </w:tc>
        <w:tc>
          <w:tcPr>
            <w:tcW w:w="920" w:type="pct"/>
            <w:shd w:val="clear" w:color="auto" w:fill="F2F2F2" w:themeFill="background1" w:themeFillShade="F2"/>
            <w:hideMark/>
          </w:tcPr>
          <w:p w14:paraId="7572085D" w14:textId="36E7FE6E" w:rsidR="00B01AA4" w:rsidRPr="00C87118" w:rsidRDefault="00B01AA4" w:rsidP="00B01AA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07715 Nacionalni parkovi i parkovi prirode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42B26B19" w14:textId="56BCEDFA" w:rsidR="00B01AA4" w:rsidRPr="00B01AA4" w:rsidRDefault="006C552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B01A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432.805,29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32B7CF99" w14:textId="5379A726" w:rsidR="00B01AA4" w:rsidRPr="00B01AA4" w:rsidRDefault="006C552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</w:t>
            </w:r>
            <w:r w:rsidR="00B01AA4" w:rsidRPr="00B01A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50A3E524" w14:textId="28330882" w:rsidR="00B01AA4" w:rsidRPr="00B01AA4" w:rsidRDefault="006C552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</w:t>
            </w:r>
            <w:r w:rsidR="00B01AA4" w:rsidRPr="00B01AA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3A9A77A3" w14:textId="33D61C70" w:rsidR="00B01AA4" w:rsidRPr="00B01AA4" w:rsidRDefault="006C552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52EC6EB9" w14:textId="7D790CC4" w:rsidR="00B01AA4" w:rsidRPr="00C87118" w:rsidRDefault="006C552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0C93140E" w14:textId="2ABB6808" w:rsidR="00B01AA4" w:rsidRPr="00C87118" w:rsidRDefault="006C5528" w:rsidP="00B01AA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6C5528" w:rsidRPr="00C87118" w14:paraId="44E83368" w14:textId="77777777" w:rsidTr="00371AE1">
        <w:trPr>
          <w:trHeight w:val="397"/>
        </w:trPr>
        <w:tc>
          <w:tcPr>
            <w:tcW w:w="500" w:type="pct"/>
            <w:shd w:val="clear" w:color="auto" w:fill="F2F2F2" w:themeFill="background1" w:themeFillShade="F2"/>
          </w:tcPr>
          <w:p w14:paraId="1F74B09A" w14:textId="0103906E" w:rsidR="006C5528" w:rsidRPr="00C87118" w:rsidRDefault="006C5528" w:rsidP="006C55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RAZDJEL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5AA7B89E" w14:textId="18B3A71A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 Ministarstvo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zaštite okoliša i zelene tranzicije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6F6279D6" w14:textId="4CB3F653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198.795,63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2FE8EAEC" w14:textId="38E78609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15893408" w14:textId="5D641B83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4B9DD7A5" w14:textId="505CCB3C" w:rsidR="006C5528" w:rsidRPr="00C87118" w:rsidRDefault="008A6CE9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</w:t>
            </w:r>
            <w:r w:rsidR="006C552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69.647,83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0166AC63" w14:textId="5F9FDD2B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5AF00477" w14:textId="64542597" w:rsidR="006C5528" w:rsidRPr="00C87118" w:rsidRDefault="008A6CE9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58,68</w:t>
            </w:r>
          </w:p>
        </w:tc>
      </w:tr>
      <w:tr w:rsidR="006C5528" w:rsidRPr="00C87118" w14:paraId="11338897" w14:textId="77777777" w:rsidTr="00371AE1">
        <w:trPr>
          <w:trHeight w:val="397"/>
        </w:trPr>
        <w:tc>
          <w:tcPr>
            <w:tcW w:w="500" w:type="pct"/>
            <w:shd w:val="clear" w:color="auto" w:fill="F2F2F2" w:themeFill="background1" w:themeFillShade="F2"/>
          </w:tcPr>
          <w:p w14:paraId="04EAAEE5" w14:textId="78126716" w:rsidR="006C5528" w:rsidRPr="00C87118" w:rsidRDefault="006C5528" w:rsidP="006C552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GLAVA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3A443E6A" w14:textId="03CF392D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07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810</w:t>
            </w: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 xml:space="preserve"> Nacionalni parkovi i parkovi prirode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671B3D53" w14:textId="77E4DB4D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198.795,63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1B0C8AAC" w14:textId="50BF9881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4B30A314" w14:textId="7F1EEFE0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1.652.415,00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23ED11C1" w14:textId="5AAC27AD" w:rsidR="006C5528" w:rsidRPr="00C87118" w:rsidRDefault="008A6CE9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</w:t>
            </w:r>
            <w:r w:rsidR="006C552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69.647,83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58CEEAA2" w14:textId="0A34A642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150C3AAC" w14:textId="35B3D0EC" w:rsidR="006C5528" w:rsidRPr="00C87118" w:rsidRDefault="008A6CE9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58,68</w:t>
            </w:r>
          </w:p>
        </w:tc>
      </w:tr>
      <w:tr w:rsidR="006C5528" w:rsidRPr="00C87118" w14:paraId="48B5354E" w14:textId="017514E9" w:rsidTr="00371AE1">
        <w:trPr>
          <w:trHeight w:val="680"/>
        </w:trPr>
        <w:tc>
          <w:tcPr>
            <w:tcW w:w="500" w:type="pct"/>
            <w:shd w:val="clear" w:color="auto" w:fill="F2F2F2" w:themeFill="background1" w:themeFillShade="F2"/>
          </w:tcPr>
          <w:p w14:paraId="58AA8390" w14:textId="4F0D52C7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A779000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20860767" w14:textId="093BB103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Aktivnost: UPRAVLJANJE I ADMINISTRACIJA NACIONALNIH PARKOVA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554F0E36" w14:textId="608F6658" w:rsidR="006C5528" w:rsidRPr="00C87118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252.761,80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50D6B6F6" w14:textId="1F63B45D" w:rsidR="006C5528" w:rsidRPr="00C87118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350.000,00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5835CC37" w14:textId="7E235D4A" w:rsidR="006C5528" w:rsidRPr="00C87118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350</w:t>
            </w:r>
            <w:r w:rsidR="006C552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22E83372" w14:textId="42BAEBC9" w:rsidR="006C5528" w:rsidRPr="00C87118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350.000,0</w:t>
            </w:r>
            <w:r w:rsidR="006C552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0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410A719C" w14:textId="60E61962" w:rsidR="006C5528" w:rsidRPr="00C87118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138,47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03AFEE7D" w14:textId="2430D0F9" w:rsidR="006C5528" w:rsidRPr="00C87118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100,00</w:t>
            </w:r>
          </w:p>
        </w:tc>
      </w:tr>
      <w:tr w:rsidR="006C5528" w:rsidRPr="00C87118" w14:paraId="7F5A6841" w14:textId="0F5CDB99" w:rsidTr="00371AE1">
        <w:trPr>
          <w:trHeight w:val="680"/>
        </w:trPr>
        <w:tc>
          <w:tcPr>
            <w:tcW w:w="500" w:type="pct"/>
          </w:tcPr>
          <w:p w14:paraId="0F14A797" w14:textId="3BF31413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1.1.</w:t>
            </w:r>
          </w:p>
          <w:p w14:paraId="01DB9004" w14:textId="5F0DCF40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920" w:type="pct"/>
          </w:tcPr>
          <w:p w14:paraId="5F309463" w14:textId="34E9C398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673" w:type="pct"/>
            <w:vAlign w:val="center"/>
          </w:tcPr>
          <w:p w14:paraId="5B2F3F69" w14:textId="69C72C18" w:rsidR="006C5528" w:rsidRPr="005E31B9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5E31B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252.761,80</w:t>
            </w:r>
          </w:p>
        </w:tc>
        <w:tc>
          <w:tcPr>
            <w:tcW w:w="688" w:type="pct"/>
            <w:vAlign w:val="center"/>
          </w:tcPr>
          <w:p w14:paraId="65B976E0" w14:textId="141ED6D4" w:rsidR="006C5528" w:rsidRPr="005E31B9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350</w:t>
            </w:r>
            <w:r w:rsidR="006C5528" w:rsidRPr="005E31B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688" w:type="pct"/>
            <w:vAlign w:val="center"/>
          </w:tcPr>
          <w:p w14:paraId="17126936" w14:textId="78D5A3D6" w:rsidR="006C5528" w:rsidRPr="005E31B9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350</w:t>
            </w:r>
            <w:r w:rsidR="006C5528" w:rsidRPr="005E31B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688" w:type="pct"/>
            <w:vAlign w:val="center"/>
          </w:tcPr>
          <w:p w14:paraId="385AFD6E" w14:textId="19880F01" w:rsidR="006C5528" w:rsidRPr="005E31B9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350.000,00</w:t>
            </w:r>
          </w:p>
        </w:tc>
        <w:tc>
          <w:tcPr>
            <w:tcW w:w="438" w:type="pct"/>
            <w:vAlign w:val="center"/>
          </w:tcPr>
          <w:p w14:paraId="15B94360" w14:textId="2F021251" w:rsidR="006C5528" w:rsidRPr="005E31B9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138,47</w:t>
            </w:r>
          </w:p>
        </w:tc>
        <w:tc>
          <w:tcPr>
            <w:tcW w:w="406" w:type="pct"/>
            <w:vAlign w:val="center"/>
          </w:tcPr>
          <w:p w14:paraId="786145AB" w14:textId="55A72FA6" w:rsidR="006C5528" w:rsidRPr="005E31B9" w:rsidRDefault="007633AD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100,00</w:t>
            </w:r>
          </w:p>
        </w:tc>
      </w:tr>
      <w:tr w:rsidR="00371AE1" w:rsidRPr="00C87118" w14:paraId="07C4D969" w14:textId="46BA9DD3" w:rsidTr="00371AE1">
        <w:trPr>
          <w:trHeight w:val="680"/>
        </w:trPr>
        <w:tc>
          <w:tcPr>
            <w:tcW w:w="500" w:type="pct"/>
            <w:shd w:val="clear" w:color="auto" w:fill="F2F2F2" w:themeFill="background1" w:themeFillShade="F2"/>
          </w:tcPr>
          <w:p w14:paraId="59438191" w14:textId="77777777" w:rsidR="00371AE1" w:rsidRPr="00C87118" w:rsidRDefault="00371AE1" w:rsidP="00371A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14" w:name="_Hlk163485375"/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A779047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0DCE709E" w14:textId="25EB8D5A" w:rsidR="00371AE1" w:rsidRPr="00C87118" w:rsidRDefault="00371AE1" w:rsidP="00371A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Aktivnost: ADMINISTRACIJA I UPRAVLJANJE (OSTALI IZVORI FINANCIRANJA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30E04418" w14:textId="2E2DDE0A" w:rsidR="00371AE1" w:rsidRPr="00C87118" w:rsidRDefault="00371AE1" w:rsidP="00371AE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378.839,12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43C3282D" w14:textId="7DF2C35C" w:rsidR="00371AE1" w:rsidRPr="00C87118" w:rsidRDefault="00371AE1" w:rsidP="00371AE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1.302.415,00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30E92AD4" w14:textId="5957FDD4" w:rsidR="00371AE1" w:rsidRPr="00C87118" w:rsidRDefault="00371AE1" w:rsidP="00371AE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1.302.415,00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7C1CD0BE" w14:textId="53C13BCD" w:rsidR="00371AE1" w:rsidRPr="00C87118" w:rsidRDefault="00371AE1" w:rsidP="00371AE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319.413,64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7880FF08" w14:textId="6A5539BD" w:rsidR="00371AE1" w:rsidRPr="00C87118" w:rsidRDefault="00371AE1" w:rsidP="00371AE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102,23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00457881" w14:textId="5F4FA990" w:rsidR="00371AE1" w:rsidRPr="00C87118" w:rsidRDefault="00371AE1" w:rsidP="00371AE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29,42</w:t>
            </w:r>
          </w:p>
        </w:tc>
      </w:tr>
      <w:bookmarkEnd w:id="14"/>
      <w:tr w:rsidR="006C5528" w:rsidRPr="00C87118" w14:paraId="4628C8A0" w14:textId="042C9FF8" w:rsidTr="00371AE1">
        <w:trPr>
          <w:trHeight w:val="680"/>
        </w:trPr>
        <w:tc>
          <w:tcPr>
            <w:tcW w:w="500" w:type="pct"/>
          </w:tcPr>
          <w:p w14:paraId="25D53C3B" w14:textId="37636EA5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3.1.</w:t>
            </w:r>
          </w:p>
        </w:tc>
        <w:tc>
          <w:tcPr>
            <w:tcW w:w="920" w:type="pct"/>
          </w:tcPr>
          <w:p w14:paraId="007467EC" w14:textId="77777777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Vlastiti prihodi</w:t>
            </w:r>
          </w:p>
        </w:tc>
        <w:tc>
          <w:tcPr>
            <w:tcW w:w="673" w:type="pct"/>
            <w:vAlign w:val="center"/>
          </w:tcPr>
          <w:p w14:paraId="0E541901" w14:textId="3ED30F05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88" w:type="pct"/>
            <w:vAlign w:val="center"/>
          </w:tcPr>
          <w:p w14:paraId="0CC37CF6" w14:textId="427E7647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  <w:r w:rsidR="006C552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8" w:type="pct"/>
            <w:vAlign w:val="center"/>
          </w:tcPr>
          <w:p w14:paraId="429DB3FF" w14:textId="0AC3F19D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5</w:t>
            </w:r>
            <w:r w:rsidR="006C552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8" w:type="pct"/>
            <w:vAlign w:val="center"/>
          </w:tcPr>
          <w:p w14:paraId="370F1FAE" w14:textId="1B7953D3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496,36</w:t>
            </w:r>
          </w:p>
        </w:tc>
        <w:tc>
          <w:tcPr>
            <w:tcW w:w="438" w:type="pct"/>
            <w:vAlign w:val="center"/>
          </w:tcPr>
          <w:p w14:paraId="5A3F36DE" w14:textId="132E9B29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06" w:type="pct"/>
            <w:vAlign w:val="center"/>
          </w:tcPr>
          <w:p w14:paraId="3F019BED" w14:textId="1661092B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9.927,20</w:t>
            </w:r>
          </w:p>
        </w:tc>
      </w:tr>
      <w:tr w:rsidR="006C5528" w:rsidRPr="00C87118" w14:paraId="70DDBB34" w14:textId="3BC7A91A" w:rsidTr="00371AE1">
        <w:trPr>
          <w:trHeight w:val="680"/>
        </w:trPr>
        <w:tc>
          <w:tcPr>
            <w:tcW w:w="500" w:type="pct"/>
          </w:tcPr>
          <w:p w14:paraId="25A58422" w14:textId="028313FD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4.3.</w:t>
            </w:r>
          </w:p>
        </w:tc>
        <w:tc>
          <w:tcPr>
            <w:tcW w:w="920" w:type="pct"/>
          </w:tcPr>
          <w:p w14:paraId="59CAD64E" w14:textId="77777777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za posebne namjene</w:t>
            </w:r>
          </w:p>
        </w:tc>
        <w:tc>
          <w:tcPr>
            <w:tcW w:w="673" w:type="pct"/>
            <w:vAlign w:val="center"/>
          </w:tcPr>
          <w:p w14:paraId="5714228C" w14:textId="47526588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312.450,41</w:t>
            </w:r>
          </w:p>
        </w:tc>
        <w:tc>
          <w:tcPr>
            <w:tcW w:w="688" w:type="pct"/>
            <w:vAlign w:val="center"/>
          </w:tcPr>
          <w:p w14:paraId="558C52E4" w14:textId="7A76D053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1.085.566,00</w:t>
            </w:r>
          </w:p>
        </w:tc>
        <w:tc>
          <w:tcPr>
            <w:tcW w:w="688" w:type="pct"/>
            <w:vAlign w:val="center"/>
          </w:tcPr>
          <w:p w14:paraId="0354C588" w14:textId="5F86C8ED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1.085.566,00</w:t>
            </w:r>
          </w:p>
        </w:tc>
        <w:tc>
          <w:tcPr>
            <w:tcW w:w="688" w:type="pct"/>
            <w:vAlign w:val="center"/>
          </w:tcPr>
          <w:p w14:paraId="662A9792" w14:textId="2391C105" w:rsidR="006C5528" w:rsidRPr="00C87118" w:rsidRDefault="008A6CE9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323.520,84</w:t>
            </w:r>
          </w:p>
        </w:tc>
        <w:tc>
          <w:tcPr>
            <w:tcW w:w="438" w:type="pct"/>
            <w:vAlign w:val="center"/>
          </w:tcPr>
          <w:p w14:paraId="0B05997B" w14:textId="34428CF3" w:rsidR="006C5528" w:rsidRPr="00C87118" w:rsidRDefault="008A6CE9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103,54</w:t>
            </w:r>
          </w:p>
        </w:tc>
        <w:tc>
          <w:tcPr>
            <w:tcW w:w="406" w:type="pct"/>
            <w:vAlign w:val="center"/>
          </w:tcPr>
          <w:p w14:paraId="75AF2182" w14:textId="6DAE9C8C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29,</w:t>
            </w:r>
            <w:r w:rsidR="008A6CE9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80</w:t>
            </w:r>
          </w:p>
        </w:tc>
      </w:tr>
      <w:tr w:rsidR="006C5528" w:rsidRPr="00C87118" w14:paraId="0274549F" w14:textId="5AA57AFA" w:rsidTr="00371AE1">
        <w:trPr>
          <w:trHeight w:val="680"/>
        </w:trPr>
        <w:tc>
          <w:tcPr>
            <w:tcW w:w="500" w:type="pct"/>
          </w:tcPr>
          <w:p w14:paraId="0563AA96" w14:textId="69EEA4F3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lastRenderedPageBreak/>
              <w:t>Izvor 5.2.</w:t>
            </w:r>
          </w:p>
        </w:tc>
        <w:tc>
          <w:tcPr>
            <w:tcW w:w="920" w:type="pct"/>
          </w:tcPr>
          <w:p w14:paraId="5B93F729" w14:textId="77777777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Pomoći</w:t>
            </w:r>
          </w:p>
        </w:tc>
        <w:tc>
          <w:tcPr>
            <w:tcW w:w="673" w:type="pct"/>
            <w:vAlign w:val="center"/>
          </w:tcPr>
          <w:p w14:paraId="19E8ABA1" w14:textId="019AB78F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66.388,71</w:t>
            </w:r>
          </w:p>
        </w:tc>
        <w:tc>
          <w:tcPr>
            <w:tcW w:w="688" w:type="pct"/>
            <w:vAlign w:val="center"/>
          </w:tcPr>
          <w:p w14:paraId="567DC259" w14:textId="641BFA45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213.590,00</w:t>
            </w:r>
          </w:p>
        </w:tc>
        <w:tc>
          <w:tcPr>
            <w:tcW w:w="688" w:type="pct"/>
            <w:vAlign w:val="center"/>
          </w:tcPr>
          <w:p w14:paraId="3195C419" w14:textId="60177927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213.590,00</w:t>
            </w:r>
          </w:p>
        </w:tc>
        <w:tc>
          <w:tcPr>
            <w:tcW w:w="688" w:type="pct"/>
            <w:vAlign w:val="center"/>
          </w:tcPr>
          <w:p w14:paraId="5990BEE9" w14:textId="5281C049" w:rsidR="006C5528" w:rsidRPr="00C87118" w:rsidRDefault="008A6CE9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295.630,63</w:t>
            </w:r>
          </w:p>
        </w:tc>
        <w:tc>
          <w:tcPr>
            <w:tcW w:w="438" w:type="pct"/>
            <w:vAlign w:val="center"/>
          </w:tcPr>
          <w:p w14:paraId="20F8C398" w14:textId="53DE7C0A" w:rsidR="006C5528" w:rsidRPr="00C87118" w:rsidRDefault="008A6CE9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445,30</w:t>
            </w:r>
          </w:p>
        </w:tc>
        <w:tc>
          <w:tcPr>
            <w:tcW w:w="406" w:type="pct"/>
            <w:vAlign w:val="center"/>
          </w:tcPr>
          <w:p w14:paraId="196BA150" w14:textId="29ECF302" w:rsidR="006C5528" w:rsidRPr="00C87118" w:rsidRDefault="008A6CE9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138,41</w:t>
            </w:r>
          </w:p>
        </w:tc>
      </w:tr>
      <w:tr w:rsidR="006C5528" w:rsidRPr="00C87118" w14:paraId="1E3CD72F" w14:textId="51184165" w:rsidTr="00371AE1">
        <w:trPr>
          <w:trHeight w:val="680"/>
        </w:trPr>
        <w:tc>
          <w:tcPr>
            <w:tcW w:w="500" w:type="pct"/>
          </w:tcPr>
          <w:p w14:paraId="43DF064B" w14:textId="055EF31B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7.1.</w:t>
            </w:r>
          </w:p>
        </w:tc>
        <w:tc>
          <w:tcPr>
            <w:tcW w:w="920" w:type="pct"/>
          </w:tcPr>
          <w:p w14:paraId="5E013D5E" w14:textId="2903AC24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Prihodi od nefinancijske imovine i naknade s naslova osiguranja</w:t>
            </w:r>
          </w:p>
        </w:tc>
        <w:tc>
          <w:tcPr>
            <w:tcW w:w="673" w:type="pct"/>
            <w:vAlign w:val="center"/>
          </w:tcPr>
          <w:p w14:paraId="212B06E8" w14:textId="2E131BFE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88" w:type="pct"/>
            <w:vAlign w:val="center"/>
          </w:tcPr>
          <w:p w14:paraId="709C32FC" w14:textId="15E67FCD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854,00</w:t>
            </w:r>
          </w:p>
        </w:tc>
        <w:tc>
          <w:tcPr>
            <w:tcW w:w="688" w:type="pct"/>
            <w:vAlign w:val="center"/>
          </w:tcPr>
          <w:p w14:paraId="335CE6B5" w14:textId="29AD2DCC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854</w:t>
            </w:r>
            <w:r w:rsidR="006C552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688" w:type="pct"/>
            <w:vAlign w:val="center"/>
          </w:tcPr>
          <w:p w14:paraId="0E0B7CA8" w14:textId="3DE08009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38" w:type="pct"/>
            <w:vAlign w:val="center"/>
          </w:tcPr>
          <w:p w14:paraId="69B9F6C5" w14:textId="4542E408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06" w:type="pct"/>
            <w:vAlign w:val="center"/>
          </w:tcPr>
          <w:p w14:paraId="2A919689" w14:textId="67158178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6C5528" w:rsidRPr="00C87118" w14:paraId="6F5FA85F" w14:textId="77777777" w:rsidTr="00371AE1">
        <w:trPr>
          <w:trHeight w:val="680"/>
        </w:trPr>
        <w:tc>
          <w:tcPr>
            <w:tcW w:w="500" w:type="pct"/>
          </w:tcPr>
          <w:p w14:paraId="173382B9" w14:textId="07E30480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Izvor 6.1.</w:t>
            </w:r>
          </w:p>
        </w:tc>
        <w:tc>
          <w:tcPr>
            <w:tcW w:w="920" w:type="pct"/>
          </w:tcPr>
          <w:p w14:paraId="2E2A9F57" w14:textId="43F3E606" w:rsidR="006C5528" w:rsidRPr="00C87118" w:rsidRDefault="006C5528" w:rsidP="006C55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Donacije</w:t>
            </w:r>
          </w:p>
        </w:tc>
        <w:tc>
          <w:tcPr>
            <w:tcW w:w="673" w:type="pct"/>
          </w:tcPr>
          <w:p w14:paraId="342FA5EC" w14:textId="4B07543B" w:rsidR="006C552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88" w:type="pct"/>
          </w:tcPr>
          <w:p w14:paraId="22FD15FE" w14:textId="6B20A4A6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2.400,00</w:t>
            </w:r>
          </w:p>
        </w:tc>
        <w:tc>
          <w:tcPr>
            <w:tcW w:w="688" w:type="pct"/>
          </w:tcPr>
          <w:p w14:paraId="62418125" w14:textId="2FD2B648" w:rsidR="006C5528" w:rsidRPr="00C87118" w:rsidRDefault="00371AE1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2.40</w:t>
            </w:r>
            <w:r w:rsidR="006C5528"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688" w:type="pct"/>
          </w:tcPr>
          <w:p w14:paraId="06045A69" w14:textId="6762F3A6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38" w:type="pct"/>
          </w:tcPr>
          <w:p w14:paraId="700D2C2F" w14:textId="14B71108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  <w:tc>
          <w:tcPr>
            <w:tcW w:w="406" w:type="pct"/>
          </w:tcPr>
          <w:p w14:paraId="4464F033" w14:textId="59905B85" w:rsidR="006C5528" w:rsidRPr="00C87118" w:rsidRDefault="006C5528" w:rsidP="006C552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</w:tbl>
    <w:p w14:paraId="5521F95D" w14:textId="77777777" w:rsidR="00435F7D" w:rsidRDefault="00435F7D" w:rsidP="00734767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outlineLvl w:val="7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032F0DBF" w14:textId="7DA24445" w:rsidR="00C704DD" w:rsidRPr="00C87118" w:rsidRDefault="00C704DD" w:rsidP="00734767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outlineLvl w:val="7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 w:rsidRPr="00C87118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Opis aktivnosti:</w:t>
      </w:r>
    </w:p>
    <w:p w14:paraId="3ED594F9" w14:textId="00E056BB" w:rsidR="00967A16" w:rsidRPr="00C87118" w:rsidRDefault="00C704DD" w:rsidP="00D61D6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U okviru navedenih aktivnosti planiraju se sredstva za 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U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pravljanje i administraciju 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te Administraciju i upravljanje</w:t>
      </w:r>
      <w:r w:rsidR="005570A0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(ostali izvori financiranja)</w:t>
      </w:r>
      <w:r w:rsidR="00F53EA4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te operativni program konkurentnost i kohezija,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radi provedbe aktivnosti predviđenih Planom upravljanja u razdoblju od 202</w:t>
      </w:r>
      <w:r w:rsidR="00FC2174">
        <w:rPr>
          <w:rFonts w:asciiTheme="minorHAnsi" w:eastAsia="Times New Roman" w:hAnsiTheme="minorHAnsi" w:cstheme="minorHAnsi"/>
          <w:sz w:val="24"/>
          <w:szCs w:val="24"/>
          <w:lang w:val="hr-HR"/>
        </w:rPr>
        <w:t>3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. do 202</w:t>
      </w:r>
      <w:r w:rsidR="00FC2174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. godine. Kroz ov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e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aktivnost</w:t>
      </w:r>
      <w:r w:rsidR="00315EBE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i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osiguravaju se sredstva za plaće djelatnika, materijalne rashode, rashode za pomoći koje se na temelju propisa prenose drugom proračunskom korisniku u nadležnosti istog proračuna i ostale rashode te rashode za nabavu nefinancijske imovine. Sredstva za provođenje aktivnosti osiguravaju se kroz opće prihode i primitke, vlastite i namjenske prihode, a koji se mjesečno evidentiraju u sustavu državne riznice sukladno Uputi Ministarstva financija o načinu praćenja, ostvarivanja i trošenja vlastitih i namjenskih prihoda i primitaka javnih ustanova</w:t>
      </w:r>
      <w:r w:rsidR="005570A0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,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nacionalnih parkova i parkova prirode.</w:t>
      </w:r>
    </w:p>
    <w:p w14:paraId="5B974CE8" w14:textId="77777777" w:rsidR="00967A16" w:rsidRPr="00C87118" w:rsidRDefault="00967A16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</w:p>
    <w:p w14:paraId="51A1969D" w14:textId="2561BBED" w:rsidR="00967A16" w:rsidRPr="00C87118" w:rsidRDefault="00967A16" w:rsidP="00967A1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</w:pPr>
      <w:r w:rsidRPr="00C87118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 xml:space="preserve">POSEBNI IZVJEŠTAJ </w:t>
      </w:r>
      <w:r w:rsidR="00A860A7" w:rsidRPr="00C87118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>O</w:t>
      </w:r>
      <w:r w:rsidRPr="00C87118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 xml:space="preserve"> </w:t>
      </w:r>
      <w:r w:rsidR="005E31B9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>POLU</w:t>
      </w:r>
      <w:r w:rsidRPr="00C87118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>GODIŠNJEM  IZVRŠENJU FINANCIJSKOG PLANA JAVNE USTANOVE PARKA PRIRODE »TELAŠĆICA« ZA 202</w:t>
      </w:r>
      <w:r w:rsidR="005B617A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>5</w:t>
      </w:r>
      <w:r w:rsidRPr="00C87118">
        <w:rPr>
          <w:rFonts w:asciiTheme="minorHAnsi" w:eastAsia="Times New Roman" w:hAnsiTheme="minorHAnsi" w:cstheme="minorHAnsi"/>
          <w:b/>
          <w:noProof/>
          <w:sz w:val="28"/>
          <w:szCs w:val="28"/>
          <w:lang w:val="hr-HR" w:eastAsia="hr-HR"/>
        </w:rPr>
        <w:t xml:space="preserve">. GODINU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967A16" w:rsidRPr="00C87118" w14:paraId="2E55A59D" w14:textId="77777777" w:rsidTr="00CD6002">
        <w:trPr>
          <w:trHeight w:val="265"/>
        </w:trPr>
        <w:tc>
          <w:tcPr>
            <w:tcW w:w="9781" w:type="dxa"/>
            <w:vAlign w:val="center"/>
          </w:tcPr>
          <w:p w14:paraId="3F1BF368" w14:textId="36A96FBB" w:rsidR="00967A16" w:rsidRPr="00C87118" w:rsidRDefault="00967A16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967A16" w:rsidRPr="00C87118" w14:paraId="12256D89" w14:textId="77777777" w:rsidTr="00CD6002">
        <w:trPr>
          <w:trHeight w:val="265"/>
        </w:trPr>
        <w:tc>
          <w:tcPr>
            <w:tcW w:w="9781" w:type="dxa"/>
            <w:vAlign w:val="center"/>
          </w:tcPr>
          <w:p w14:paraId="26BF40CB" w14:textId="1B94E17F" w:rsidR="00967A16" w:rsidRPr="00CD6002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D60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  <w:t>Tablica 4.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EA2A39" w:rsidRPr="00CD60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  <w:t>Račun financiranja po ekonomskoj klasifikaciji</w:t>
            </w:r>
          </w:p>
        </w:tc>
      </w:tr>
    </w:tbl>
    <w:tbl>
      <w:tblPr>
        <w:tblStyle w:val="Reetkatablice1"/>
        <w:tblW w:w="5394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613"/>
        <w:gridCol w:w="1352"/>
        <w:gridCol w:w="1132"/>
        <w:gridCol w:w="1136"/>
        <w:gridCol w:w="1418"/>
        <w:gridCol w:w="991"/>
        <w:gridCol w:w="1134"/>
      </w:tblGrid>
      <w:tr w:rsidR="00CD6002" w:rsidRPr="00C87118" w14:paraId="00475901" w14:textId="77777777" w:rsidTr="00CD6002">
        <w:trPr>
          <w:trHeight w:val="795"/>
        </w:trPr>
        <w:tc>
          <w:tcPr>
            <w:tcW w:w="1336" w:type="pct"/>
          </w:tcPr>
          <w:p w14:paraId="08A12143" w14:textId="77777777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Brojčana oznaka i naziv</w:t>
            </w:r>
          </w:p>
        </w:tc>
        <w:tc>
          <w:tcPr>
            <w:tcW w:w="691" w:type="pct"/>
          </w:tcPr>
          <w:p w14:paraId="2F86ADBF" w14:textId="2F2D66EE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Izvršenje 1.1.-30.6.202</w:t>
            </w:r>
            <w:r w:rsidR="005B61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579" w:type="pct"/>
            <w:hideMark/>
          </w:tcPr>
          <w:p w14:paraId="2885B31A" w14:textId="5694390B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Godišnji plan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5B617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581" w:type="pct"/>
          </w:tcPr>
          <w:p w14:paraId="2C34A2EB" w14:textId="065640B1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Tekući plan. 202</w:t>
            </w:r>
            <w:r w:rsidR="005B617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725" w:type="pct"/>
            <w:hideMark/>
          </w:tcPr>
          <w:p w14:paraId="7A5AED3B" w14:textId="77777777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 xml:space="preserve">Izvršenje </w:t>
            </w:r>
          </w:p>
          <w:p w14:paraId="0D4BE4CD" w14:textId="3428BE53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.1.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-30.06.202</w:t>
            </w:r>
            <w:r w:rsidR="005B617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507" w:type="pct"/>
          </w:tcPr>
          <w:p w14:paraId="087F9288" w14:textId="2117498C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  <w:tc>
          <w:tcPr>
            <w:tcW w:w="580" w:type="pct"/>
            <w:hideMark/>
          </w:tcPr>
          <w:p w14:paraId="33954365" w14:textId="7DCEFAFC" w:rsidR="00CD6002" w:rsidRPr="00C87118" w:rsidRDefault="00CD6002" w:rsidP="00D24F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C8711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hr-HR"/>
              </w:rPr>
              <w:t>Indeks</w:t>
            </w:r>
          </w:p>
        </w:tc>
      </w:tr>
    </w:tbl>
    <w:tbl>
      <w:tblPr>
        <w:tblW w:w="5394" w:type="pct"/>
        <w:tblLook w:val="04A0" w:firstRow="1" w:lastRow="0" w:firstColumn="1" w:lastColumn="0" w:noHBand="0" w:noVBand="1"/>
      </w:tblPr>
      <w:tblGrid>
        <w:gridCol w:w="329"/>
        <w:gridCol w:w="2220"/>
        <w:gridCol w:w="1421"/>
        <w:gridCol w:w="1136"/>
        <w:gridCol w:w="1136"/>
        <w:gridCol w:w="1419"/>
        <w:gridCol w:w="991"/>
        <w:gridCol w:w="1124"/>
      </w:tblGrid>
      <w:tr w:rsidR="00CD6002" w:rsidRPr="00C87118" w14:paraId="3113FCC5" w14:textId="77777777" w:rsidTr="00CD6002">
        <w:trPr>
          <w:trHeight w:val="214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45772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5CB877B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195611" w14:textId="12FF7D0C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07C8F4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CB51F5F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B813430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6=5/2*100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6BBE383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7=5/4*100</w:t>
            </w:r>
          </w:p>
        </w:tc>
      </w:tr>
      <w:tr w:rsidR="00CD6002" w:rsidRPr="00C87118" w14:paraId="0C833DFF" w14:textId="77777777" w:rsidTr="00CD6002">
        <w:trPr>
          <w:trHeight w:val="25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E5C9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3028" w14:textId="77777777" w:rsidR="00CD6002" w:rsidRPr="00C87118" w:rsidRDefault="00CD6002" w:rsidP="00967A1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Primici od financijske imovine i zaduživanja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23BC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956D" w14:textId="6235F689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3DEE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AA4E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39D1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EBB4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</w:tr>
      <w:tr w:rsidR="00CD6002" w:rsidRPr="00C87118" w14:paraId="0B6B11CB" w14:textId="77777777" w:rsidTr="00CD6002">
        <w:trPr>
          <w:trHeight w:val="253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EE1ECE" w14:textId="77777777" w:rsidR="00CD6002" w:rsidRPr="00C87118" w:rsidRDefault="00CD6002" w:rsidP="00967A1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UKUPNO PRIMICI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207D08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697E96" w14:textId="68F4065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2A22CD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85D1F0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D3B843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508E2B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</w:tr>
      <w:tr w:rsidR="00CD6002" w:rsidRPr="00C87118" w14:paraId="1E88A9EF" w14:textId="77777777" w:rsidTr="00CD6002">
        <w:trPr>
          <w:trHeight w:val="25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4A20" w14:textId="77777777" w:rsidR="00CD6002" w:rsidRPr="00C87118" w:rsidRDefault="00CD6002" w:rsidP="0096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7C01" w14:textId="77777777" w:rsidR="00CD6002" w:rsidRPr="00C87118" w:rsidRDefault="00CD6002" w:rsidP="00967A1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Izdaci za financijsku imovinu i otplate zajmova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E5B1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7B0A" w14:textId="5846312B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E9E8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1064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6C57E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31B3C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</w:tr>
      <w:tr w:rsidR="00CD6002" w:rsidRPr="00C87118" w14:paraId="129DF1F4" w14:textId="77777777" w:rsidTr="00CD6002">
        <w:trPr>
          <w:trHeight w:val="253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EC0731" w14:textId="77777777" w:rsidR="00CD6002" w:rsidRPr="00C87118" w:rsidRDefault="00CD6002" w:rsidP="00967A16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UKUPNO IZDACI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DCED0C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7E9DC8" w14:textId="7E753992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77D2E2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E1D7AF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1C1529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64B5C3" w14:textId="77777777" w:rsidR="00CD6002" w:rsidRPr="00C87118" w:rsidRDefault="00CD6002" w:rsidP="00967A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C87118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0.00%</w:t>
            </w:r>
          </w:p>
        </w:tc>
      </w:tr>
    </w:tbl>
    <w:p w14:paraId="5E66A9B1" w14:textId="77777777" w:rsidR="00967A16" w:rsidRPr="00C87118" w:rsidRDefault="00967A16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1E543C4" w14:textId="7DAC9E41" w:rsidR="00C704DD" w:rsidRPr="00C87118" w:rsidRDefault="00967A16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lastRenderedPageBreak/>
        <w:t xml:space="preserve">Iz tablice 4. je vidljivo da Javna ustanova Park prirode Telašćica, u 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polu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godišnjem obračunskom razdoblju 202</w:t>
      </w:r>
      <w:r w:rsidR="005B617A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. nije imala niti primitaka niti izdataka od i za </w:t>
      </w:r>
      <w:r w:rsidR="008945E6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>financijsku</w:t>
      </w:r>
      <w:r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imovinu</w:t>
      </w:r>
      <w:r w:rsidR="00EA2A39" w:rsidRPr="00C87118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te otplatu zajmova na domaćem i stranom tržištu novca i kapitala.</w:t>
      </w:r>
    </w:p>
    <w:p w14:paraId="1E11AEB2" w14:textId="77777777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Posebni izvještaji iz članka 46. stavak 2. Pravilnika o polugodišnjem i godišnjem izvještaju o izvršenju proračuna i financijskog plana</w:t>
      </w:r>
    </w:p>
    <w:p w14:paraId="2767A786" w14:textId="77777777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E9296BF" w14:textId="77777777" w:rsidR="00117DC3" w:rsidRPr="002C376A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2C376A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Izvještaj o zaduživanju na domaćem i stranom tržištu novca i kapitala</w:t>
      </w:r>
    </w:p>
    <w:p w14:paraId="68ADF9C5" w14:textId="77777777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37A906B4" w14:textId="489E23C8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Javna ustanova </w:t>
      </w:r>
      <w:bookmarkStart w:id="15" w:name="_Hlk163641621"/>
      <w:r w:rsidR="002C376A">
        <w:rPr>
          <w:rFonts w:asciiTheme="minorHAnsi" w:eastAsia="Times New Roman" w:hAnsiTheme="minorHAnsi" w:cstheme="minorHAnsi"/>
          <w:sz w:val="24"/>
          <w:szCs w:val="24"/>
          <w:lang w:val="hr-HR"/>
        </w:rPr>
        <w:t>Park prirode Telašćica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bookmarkEnd w:id="15"/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u razdoblju od 01.01.202</w:t>
      </w:r>
      <w:r w:rsidR="005B617A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– 3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0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06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.202</w:t>
      </w:r>
      <w:r w:rsidR="005B617A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godine nije imala zaduživanja na domaćem i stranom tržištu.</w:t>
      </w:r>
    </w:p>
    <w:p w14:paraId="6A72F577" w14:textId="77777777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573FBA69" w14:textId="77777777" w:rsidR="00117DC3" w:rsidRPr="002C376A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2C376A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Izvještaj o korištenju sredstava fondova Europske unije</w:t>
      </w:r>
    </w:p>
    <w:p w14:paraId="42DF225D" w14:textId="77777777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053629EC" w14:textId="71758191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Javna ustanova </w:t>
      </w:r>
      <w:r w:rsidR="002C376A" w:rsidRPr="002C376A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Park prirode Telašćica 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u periodu od 01.01.202</w:t>
      </w:r>
      <w:r w:rsidR="005B617A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. – 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30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06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.202</w:t>
      </w:r>
      <w:r w:rsidR="005B617A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godine nije koristila sredstva iz fondova Europske unije.</w:t>
      </w:r>
    </w:p>
    <w:p w14:paraId="09F2F7F0" w14:textId="77777777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91E6450" w14:textId="77777777" w:rsidR="00117DC3" w:rsidRPr="002C376A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2C376A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Izvještaj o danim zajmovima i potraživanjima po danim zajmovima</w:t>
      </w:r>
    </w:p>
    <w:p w14:paraId="2DFB3EC2" w14:textId="77777777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1AA36F52" w14:textId="15856E8C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Javna ustanova </w:t>
      </w:r>
      <w:r w:rsidR="002C376A" w:rsidRPr="002C376A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Park prirode Telašćica 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u razdoblju od 01.01.202</w:t>
      </w:r>
      <w:r w:rsidR="005B617A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– 3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0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06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.202</w:t>
      </w:r>
      <w:r w:rsidR="005B617A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nije imala danih zajmova niti potraživanja po danim zajmovima.</w:t>
      </w:r>
    </w:p>
    <w:p w14:paraId="0AF26446" w14:textId="77777777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0FFD8FD9" w14:textId="77777777" w:rsidR="00117DC3" w:rsidRPr="002C376A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2C376A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Izvještaj o danim jamstvima i plaćanjima po protestiranim jamstvima</w:t>
      </w:r>
    </w:p>
    <w:p w14:paraId="0D843713" w14:textId="77777777" w:rsidR="00117DC3" w:rsidRPr="00117DC3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0DBED210" w14:textId="1D9D5335" w:rsidR="00BE71F4" w:rsidRDefault="00117DC3" w:rsidP="00117DC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Javna ustanova </w:t>
      </w:r>
      <w:r w:rsidR="002C376A" w:rsidRPr="002C376A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Park prirode Telašćica 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u razdoblju od 01.01.202</w:t>
      </w:r>
      <w:r w:rsidR="005B617A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– 3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0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</w:t>
      </w:r>
      <w:r w:rsidR="00751491">
        <w:rPr>
          <w:rFonts w:asciiTheme="minorHAnsi" w:eastAsia="Times New Roman" w:hAnsiTheme="minorHAnsi" w:cstheme="minorHAnsi"/>
          <w:sz w:val="24"/>
          <w:szCs w:val="24"/>
          <w:lang w:val="hr-HR"/>
        </w:rPr>
        <w:t>06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.202</w:t>
      </w:r>
      <w:r w:rsidR="005B617A">
        <w:rPr>
          <w:rFonts w:asciiTheme="minorHAnsi" w:eastAsia="Times New Roman" w:hAnsiTheme="minorHAnsi" w:cstheme="minorHAnsi"/>
          <w:sz w:val="24"/>
          <w:szCs w:val="24"/>
          <w:lang w:val="hr-HR"/>
        </w:rPr>
        <w:t>5</w:t>
      </w:r>
      <w:r w:rsidRPr="00117DC3">
        <w:rPr>
          <w:rFonts w:asciiTheme="minorHAnsi" w:eastAsia="Times New Roman" w:hAnsiTheme="minorHAnsi" w:cstheme="minorHAnsi"/>
          <w:sz w:val="24"/>
          <w:szCs w:val="24"/>
          <w:lang w:val="hr-HR"/>
        </w:rPr>
        <w:t>. nije imala danih jamstava i plaćanja po protestiranim jamstvima.</w:t>
      </w:r>
    </w:p>
    <w:p w14:paraId="7599FA20" w14:textId="04FC2FDF" w:rsidR="00D61D69" w:rsidRDefault="00D61D69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93EBB2B" w14:textId="77777777" w:rsidR="00DE18C7" w:rsidRDefault="00DE18C7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5A571C2" w14:textId="676282BF" w:rsidR="00DE18C7" w:rsidRDefault="00DE18C7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Računovodstvo:</w:t>
      </w:r>
    </w:p>
    <w:p w14:paraId="4C83959F" w14:textId="77777777" w:rsidR="00DE18C7" w:rsidRDefault="00DE18C7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FD134F3" w14:textId="34EC46BD" w:rsidR="00DE18C7" w:rsidRPr="00C87118" w:rsidRDefault="00DE18C7" w:rsidP="00967A1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DE18C7">
        <w:rPr>
          <w:rFonts w:asciiTheme="minorHAnsi" w:eastAsia="Times New Roman" w:hAnsiTheme="minorHAnsi" w:cstheme="minorHAnsi"/>
          <w:sz w:val="24"/>
          <w:szCs w:val="24"/>
          <w:lang w:val="hr-HR"/>
        </w:rPr>
        <w:t>Mila Frka</w:t>
      </w:r>
    </w:p>
    <w:sectPr w:rsidR="00DE18C7" w:rsidRPr="00C87118" w:rsidSect="00A81129">
      <w:head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C3404" w14:textId="77777777" w:rsidR="00B61721" w:rsidRDefault="00B61721" w:rsidP="00D5465A">
      <w:pPr>
        <w:spacing w:after="0" w:line="240" w:lineRule="auto"/>
      </w:pPr>
      <w:r>
        <w:separator/>
      </w:r>
    </w:p>
  </w:endnote>
  <w:endnote w:type="continuationSeparator" w:id="0">
    <w:p w14:paraId="0F40CE22" w14:textId="77777777" w:rsidR="00B61721" w:rsidRDefault="00B61721" w:rsidP="00D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CE-Th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7A484" w14:textId="77777777" w:rsidR="00B61721" w:rsidRDefault="00B61721" w:rsidP="00D5465A">
      <w:pPr>
        <w:spacing w:after="0" w:line="240" w:lineRule="auto"/>
      </w:pPr>
      <w:r>
        <w:separator/>
      </w:r>
    </w:p>
  </w:footnote>
  <w:footnote w:type="continuationSeparator" w:id="0">
    <w:p w14:paraId="6F17ADF3" w14:textId="77777777" w:rsidR="00B61721" w:rsidRDefault="00B61721" w:rsidP="00D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5F24" w14:textId="77777777" w:rsidR="00303373" w:rsidRDefault="00BA3D62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E21A25" wp14:editId="5A11C0E0">
              <wp:simplePos x="0" y="0"/>
              <wp:positionH relativeFrom="column">
                <wp:posOffset>4361180</wp:posOffset>
              </wp:positionH>
              <wp:positionV relativeFrom="paragraph">
                <wp:posOffset>491490</wp:posOffset>
              </wp:positionV>
              <wp:extent cx="1944370" cy="648970"/>
              <wp:effectExtent l="8255" t="571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675A6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 xml:space="preserve">w </w:t>
                          </w:r>
                          <w:r w:rsidRPr="00814B27">
                            <w:rPr>
                              <w:rFonts w:ascii="Corbel" w:hAnsi="Corbel" w:cs="Arial"/>
                              <w:bCs/>
                              <w:sz w:val="12"/>
                              <w:szCs w:val="12"/>
                              <w:lang w:val="hr-HR"/>
                            </w:rPr>
                            <w:t>www.telascica.hr</w:t>
                          </w:r>
                        </w:p>
                        <w:p w14:paraId="521C3779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A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 xml:space="preserve">  </w:t>
                          </w:r>
                          <w:r w:rsidR="008B2F2C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>Sali X 1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>, 23281 Sali</w:t>
                          </w:r>
                        </w:p>
                        <w:p w14:paraId="1F88F274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IBAN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>HR2524070001100038870</w:t>
                          </w:r>
                        </w:p>
                        <w:p w14:paraId="63CA0948" w14:textId="77777777" w:rsidR="00303373" w:rsidRPr="00814B27" w:rsidRDefault="00303373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it-I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OIB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 xml:space="preserve">  39112943608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21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3.4pt;margin-top:38.7pt;width:153.1pt;height:5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" stroked="f">
              <v:fill opacity="0"/>
              <v:textbox>
                <w:txbxContent>
                  <w:p w14:paraId="484675A6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/>
                      </w:rPr>
                      <w:t xml:space="preserve">w </w:t>
                    </w:r>
                    <w:r w:rsidRPr="00814B27">
                      <w:rPr>
                        <w:rFonts w:ascii="Corbel" w:hAnsi="Corbel" w:cs="Arial"/>
                        <w:bCs/>
                        <w:sz w:val="12"/>
                        <w:szCs w:val="12"/>
                        <w:lang w:val="hr-HR"/>
                      </w:rPr>
                      <w:t>www.telascica.hr</w:t>
                    </w:r>
                  </w:p>
                  <w:p w14:paraId="521C3779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A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 xml:space="preserve">  </w:t>
                    </w:r>
                    <w:r w:rsidR="008B2F2C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>Sali X 1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>, 23281 Sali</w:t>
                    </w:r>
                  </w:p>
                  <w:p w14:paraId="1F88F274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IBAN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>HR2524070001100038870</w:t>
                    </w:r>
                  </w:p>
                  <w:p w14:paraId="63CA0948" w14:textId="77777777" w:rsidR="00303373" w:rsidRPr="00814B27" w:rsidRDefault="00303373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it-I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OIB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 xml:space="preserve">  39112943608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213D7F" wp14:editId="74412619">
              <wp:simplePos x="0" y="0"/>
              <wp:positionH relativeFrom="column">
                <wp:posOffset>2488565</wp:posOffset>
              </wp:positionH>
              <wp:positionV relativeFrom="paragraph">
                <wp:posOffset>512445</wp:posOffset>
              </wp:positionV>
              <wp:extent cx="1944370" cy="648970"/>
              <wp:effectExtent l="2540" t="7620" r="571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341D3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</w:pPr>
                          <w:r w:rsidRPr="00814B27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>JAVNA U</w:t>
                          </w:r>
                          <w:r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 xml:space="preserve">STANOVA 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>’</w:t>
                          </w:r>
                          <w:r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>PARK PRIRODE TELAŠĆICA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/>
                            </w:rPr>
                            <w:t>’</w:t>
                          </w:r>
                        </w:p>
                        <w:p w14:paraId="598113D7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T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 xml:space="preserve">  +385 23 377 096</w:t>
                          </w:r>
                        </w:p>
                        <w:p w14:paraId="47E3174A" w14:textId="77777777" w:rsidR="00303373" w:rsidRPr="00814B27" w:rsidRDefault="00303373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F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>+385 23 377 096</w:t>
                          </w:r>
                        </w:p>
                        <w:p w14:paraId="6E015935" w14:textId="77777777" w:rsidR="00303373" w:rsidRPr="00814B27" w:rsidRDefault="00303373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de-A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/>
                            </w:rPr>
                            <w:t>E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/>
                            </w:rPr>
                            <w:t xml:space="preserve">  telascica@telascica.hr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13D7F" id="Text Box 2" o:spid="_x0000_s1027" type="#_x0000_t202" style="position:absolute;margin-left:195.95pt;margin-top:40.35pt;width:153.1pt;height: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" stroked="f">
              <v:fill opacity="0"/>
              <v:textbox>
                <w:txbxContent>
                  <w:p w14:paraId="2F8341D3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</w:pPr>
                    <w:r w:rsidRPr="00814B27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>JAVNA U</w:t>
                    </w:r>
                    <w:r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 xml:space="preserve">STANOVA </w:t>
                    </w:r>
                    <w:r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>’</w:t>
                    </w:r>
                    <w:r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>PARK PRIRODE TELAŠĆICA</w:t>
                    </w:r>
                    <w:r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/>
                      </w:rPr>
                      <w:t>’</w:t>
                    </w:r>
                  </w:p>
                  <w:p w14:paraId="598113D7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T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 xml:space="preserve">  +385 23 377 096</w:t>
                    </w:r>
                  </w:p>
                  <w:p w14:paraId="47E3174A" w14:textId="77777777" w:rsidR="00303373" w:rsidRPr="00814B27" w:rsidRDefault="00303373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F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>+385 23 377 096</w:t>
                    </w:r>
                  </w:p>
                  <w:p w14:paraId="6E015935" w14:textId="77777777" w:rsidR="00303373" w:rsidRPr="00814B27" w:rsidRDefault="00303373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de-A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/>
                      </w:rPr>
                      <w:t>E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/>
                      </w:rPr>
                      <w:t xml:space="preserve">  telascica@telascica.hr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6704" behindDoc="0" locked="0" layoutInCell="1" allowOverlap="1" wp14:anchorId="025F7BC1" wp14:editId="241B5988">
          <wp:simplePos x="0" y="0"/>
          <wp:positionH relativeFrom="column">
            <wp:posOffset>-15875</wp:posOffset>
          </wp:positionH>
          <wp:positionV relativeFrom="paragraph">
            <wp:posOffset>431800</wp:posOffset>
          </wp:positionV>
          <wp:extent cx="2435860" cy="584835"/>
          <wp:effectExtent l="0" t="0" r="2540" b="5715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779D"/>
    <w:multiLevelType w:val="hybridMultilevel"/>
    <w:tmpl w:val="0FA0C85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7A068A"/>
    <w:multiLevelType w:val="hybridMultilevel"/>
    <w:tmpl w:val="47B09D48"/>
    <w:lvl w:ilvl="0" w:tplc="D3C6D984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9DB588B"/>
    <w:multiLevelType w:val="hybridMultilevel"/>
    <w:tmpl w:val="04C40C00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2FB549E"/>
    <w:multiLevelType w:val="hybridMultilevel"/>
    <w:tmpl w:val="0AE65A5A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475803"/>
    <w:multiLevelType w:val="hybridMultilevel"/>
    <w:tmpl w:val="7BB0964C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F30B59"/>
    <w:multiLevelType w:val="hybridMultilevel"/>
    <w:tmpl w:val="0D26DAE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FE2C20"/>
    <w:multiLevelType w:val="hybridMultilevel"/>
    <w:tmpl w:val="02746B9C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78607B4"/>
    <w:multiLevelType w:val="hybridMultilevel"/>
    <w:tmpl w:val="745EA228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EFC4207"/>
    <w:multiLevelType w:val="hybridMultilevel"/>
    <w:tmpl w:val="9C9EDE2A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258234D"/>
    <w:multiLevelType w:val="hybridMultilevel"/>
    <w:tmpl w:val="11DEC1C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3174909"/>
    <w:multiLevelType w:val="hybridMultilevel"/>
    <w:tmpl w:val="2B082580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8AC6031"/>
    <w:multiLevelType w:val="hybridMultilevel"/>
    <w:tmpl w:val="F04AC89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9E673E4"/>
    <w:multiLevelType w:val="hybridMultilevel"/>
    <w:tmpl w:val="943AD8A4"/>
    <w:lvl w:ilvl="0" w:tplc="CD605E4A">
      <w:start w:val="70"/>
      <w:numFmt w:val="bullet"/>
      <w:lvlText w:val="-"/>
      <w:lvlJc w:val="left"/>
      <w:pPr>
        <w:ind w:left="720" w:hanging="360"/>
      </w:pPr>
      <w:rPr>
        <w:rFonts w:ascii="Calibri" w:eastAsia="HelveticaNeueCE-Thin" w:hAnsi="Calibri" w:cs="HelveticaNeueCE-Thi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5F46"/>
    <w:multiLevelType w:val="hybridMultilevel"/>
    <w:tmpl w:val="80A258C8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13D7CFF"/>
    <w:multiLevelType w:val="hybridMultilevel"/>
    <w:tmpl w:val="31EC7744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1EC3F92"/>
    <w:multiLevelType w:val="hybridMultilevel"/>
    <w:tmpl w:val="5C42ECBC"/>
    <w:lvl w:ilvl="0" w:tplc="6C5EC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6610B"/>
    <w:multiLevelType w:val="hybridMultilevel"/>
    <w:tmpl w:val="39DAD4BA"/>
    <w:lvl w:ilvl="0" w:tplc="C094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BB038F"/>
    <w:multiLevelType w:val="hybridMultilevel"/>
    <w:tmpl w:val="7FFC6C90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8F93E85"/>
    <w:multiLevelType w:val="hybridMultilevel"/>
    <w:tmpl w:val="8C3C46C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C06A6C"/>
    <w:multiLevelType w:val="hybridMultilevel"/>
    <w:tmpl w:val="D994B5E6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B22115C"/>
    <w:multiLevelType w:val="hybridMultilevel"/>
    <w:tmpl w:val="3350D2D6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02616A7"/>
    <w:multiLevelType w:val="hybridMultilevel"/>
    <w:tmpl w:val="5B58B12A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0F87DA7"/>
    <w:multiLevelType w:val="hybridMultilevel"/>
    <w:tmpl w:val="A372F36C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1684708"/>
    <w:multiLevelType w:val="hybridMultilevel"/>
    <w:tmpl w:val="39DAD4BA"/>
    <w:lvl w:ilvl="0" w:tplc="C094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D450EE"/>
    <w:multiLevelType w:val="hybridMultilevel"/>
    <w:tmpl w:val="196ECF14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AAA0003"/>
    <w:multiLevelType w:val="hybridMultilevel"/>
    <w:tmpl w:val="56C89898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BB85908"/>
    <w:multiLevelType w:val="hybridMultilevel"/>
    <w:tmpl w:val="CE16A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58DF"/>
    <w:multiLevelType w:val="hybridMultilevel"/>
    <w:tmpl w:val="5C9AEF08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E070E38"/>
    <w:multiLevelType w:val="hybridMultilevel"/>
    <w:tmpl w:val="379E1E6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E7F69B3"/>
    <w:multiLevelType w:val="hybridMultilevel"/>
    <w:tmpl w:val="7674CA6E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18C135D"/>
    <w:multiLevelType w:val="hybridMultilevel"/>
    <w:tmpl w:val="F7CE2EDA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EF023A"/>
    <w:multiLevelType w:val="hybridMultilevel"/>
    <w:tmpl w:val="0F2A011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81A72FB"/>
    <w:multiLevelType w:val="hybridMultilevel"/>
    <w:tmpl w:val="9954D6E4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9B8047A"/>
    <w:multiLevelType w:val="hybridMultilevel"/>
    <w:tmpl w:val="C660E838"/>
    <w:lvl w:ilvl="0" w:tplc="D69A8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D2055"/>
    <w:multiLevelType w:val="hybridMultilevel"/>
    <w:tmpl w:val="26A046CE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C1069A2"/>
    <w:multiLevelType w:val="hybridMultilevel"/>
    <w:tmpl w:val="7C16D130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C5135B"/>
    <w:multiLevelType w:val="hybridMultilevel"/>
    <w:tmpl w:val="7050432C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338058F"/>
    <w:multiLevelType w:val="hybridMultilevel"/>
    <w:tmpl w:val="6CDA807C"/>
    <w:lvl w:ilvl="0" w:tplc="53986D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030A8"/>
    <w:multiLevelType w:val="hybridMultilevel"/>
    <w:tmpl w:val="D098EFC6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F19298D"/>
    <w:multiLevelType w:val="hybridMultilevel"/>
    <w:tmpl w:val="6A0CAF32"/>
    <w:lvl w:ilvl="0" w:tplc="CC1E4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61923211">
    <w:abstractNumId w:val="6"/>
  </w:num>
  <w:num w:numId="2" w16cid:durableId="1102651071">
    <w:abstractNumId w:val="9"/>
  </w:num>
  <w:num w:numId="3" w16cid:durableId="204769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4991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209147">
    <w:abstractNumId w:val="29"/>
  </w:num>
  <w:num w:numId="6" w16cid:durableId="1005938050">
    <w:abstractNumId w:val="10"/>
  </w:num>
  <w:num w:numId="7" w16cid:durableId="1345589506">
    <w:abstractNumId w:val="24"/>
  </w:num>
  <w:num w:numId="8" w16cid:durableId="1929382921">
    <w:abstractNumId w:val="13"/>
  </w:num>
  <w:num w:numId="9" w16cid:durableId="966929398">
    <w:abstractNumId w:val="20"/>
  </w:num>
  <w:num w:numId="10" w16cid:durableId="439375489">
    <w:abstractNumId w:val="8"/>
  </w:num>
  <w:num w:numId="11" w16cid:durableId="1934438273">
    <w:abstractNumId w:val="34"/>
  </w:num>
  <w:num w:numId="12" w16cid:durableId="1629165790">
    <w:abstractNumId w:val="39"/>
  </w:num>
  <w:num w:numId="13" w16cid:durableId="1597329141">
    <w:abstractNumId w:val="17"/>
  </w:num>
  <w:num w:numId="14" w16cid:durableId="1764301494">
    <w:abstractNumId w:val="22"/>
  </w:num>
  <w:num w:numId="15" w16cid:durableId="211422964">
    <w:abstractNumId w:val="31"/>
  </w:num>
  <w:num w:numId="16" w16cid:durableId="1491019847">
    <w:abstractNumId w:val="21"/>
  </w:num>
  <w:num w:numId="17" w16cid:durableId="74324155">
    <w:abstractNumId w:val="36"/>
  </w:num>
  <w:num w:numId="18" w16cid:durableId="1171947047">
    <w:abstractNumId w:val="0"/>
  </w:num>
  <w:num w:numId="19" w16cid:durableId="1056513867">
    <w:abstractNumId w:val="2"/>
  </w:num>
  <w:num w:numId="20" w16cid:durableId="28646235">
    <w:abstractNumId w:val="27"/>
  </w:num>
  <w:num w:numId="21" w16cid:durableId="668143377">
    <w:abstractNumId w:val="38"/>
  </w:num>
  <w:num w:numId="22" w16cid:durableId="1245339263">
    <w:abstractNumId w:val="32"/>
  </w:num>
  <w:num w:numId="23" w16cid:durableId="2039813780">
    <w:abstractNumId w:val="19"/>
  </w:num>
  <w:num w:numId="24" w16cid:durableId="1181897765">
    <w:abstractNumId w:val="14"/>
  </w:num>
  <w:num w:numId="25" w16cid:durableId="1893033687">
    <w:abstractNumId w:val="18"/>
  </w:num>
  <w:num w:numId="26" w16cid:durableId="252515606">
    <w:abstractNumId w:val="11"/>
  </w:num>
  <w:num w:numId="27" w16cid:durableId="1580481568">
    <w:abstractNumId w:val="28"/>
  </w:num>
  <w:num w:numId="28" w16cid:durableId="604458311">
    <w:abstractNumId w:val="5"/>
  </w:num>
  <w:num w:numId="29" w16cid:durableId="832720213">
    <w:abstractNumId w:val="4"/>
  </w:num>
  <w:num w:numId="30" w16cid:durableId="1444960086">
    <w:abstractNumId w:val="25"/>
  </w:num>
  <w:num w:numId="31" w16cid:durableId="1681541946">
    <w:abstractNumId w:val="7"/>
  </w:num>
  <w:num w:numId="32" w16cid:durableId="637299544">
    <w:abstractNumId w:val="3"/>
  </w:num>
  <w:num w:numId="33" w16cid:durableId="93020400">
    <w:abstractNumId w:val="37"/>
  </w:num>
  <w:num w:numId="34" w16cid:durableId="1797140251">
    <w:abstractNumId w:val="16"/>
  </w:num>
  <w:num w:numId="35" w16cid:durableId="877857652">
    <w:abstractNumId w:val="23"/>
  </w:num>
  <w:num w:numId="36" w16cid:durableId="873857076">
    <w:abstractNumId w:val="26"/>
  </w:num>
  <w:num w:numId="37" w16cid:durableId="3360807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1492963">
    <w:abstractNumId w:val="1"/>
  </w:num>
  <w:num w:numId="39" w16cid:durableId="995492931">
    <w:abstractNumId w:val="12"/>
  </w:num>
  <w:num w:numId="40" w16cid:durableId="302778313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9D"/>
    <w:rsid w:val="00002710"/>
    <w:rsid w:val="000029A2"/>
    <w:rsid w:val="0000333A"/>
    <w:rsid w:val="000104DF"/>
    <w:rsid w:val="00014999"/>
    <w:rsid w:val="000314CD"/>
    <w:rsid w:val="00031509"/>
    <w:rsid w:val="00031C62"/>
    <w:rsid w:val="0003441F"/>
    <w:rsid w:val="00034A7A"/>
    <w:rsid w:val="00037A2A"/>
    <w:rsid w:val="00037EEA"/>
    <w:rsid w:val="00046844"/>
    <w:rsid w:val="00064051"/>
    <w:rsid w:val="00081E55"/>
    <w:rsid w:val="000829CC"/>
    <w:rsid w:val="000845F2"/>
    <w:rsid w:val="00085E61"/>
    <w:rsid w:val="00087976"/>
    <w:rsid w:val="0009796B"/>
    <w:rsid w:val="000A0A5C"/>
    <w:rsid w:val="000A1B36"/>
    <w:rsid w:val="000A4BE9"/>
    <w:rsid w:val="000A5582"/>
    <w:rsid w:val="000A6B17"/>
    <w:rsid w:val="000A7B42"/>
    <w:rsid w:val="000A7CBF"/>
    <w:rsid w:val="000B3033"/>
    <w:rsid w:val="000C11B1"/>
    <w:rsid w:val="000C7F1C"/>
    <w:rsid w:val="000D348B"/>
    <w:rsid w:val="000D3C47"/>
    <w:rsid w:val="000D4F0C"/>
    <w:rsid w:val="000D595E"/>
    <w:rsid w:val="000E1D6D"/>
    <w:rsid w:val="000E3CE7"/>
    <w:rsid w:val="000E4D96"/>
    <w:rsid w:val="000F01FD"/>
    <w:rsid w:val="000F1FEC"/>
    <w:rsid w:val="00107A70"/>
    <w:rsid w:val="00112B7B"/>
    <w:rsid w:val="00117DC3"/>
    <w:rsid w:val="001234B7"/>
    <w:rsid w:val="0012488E"/>
    <w:rsid w:val="001274F4"/>
    <w:rsid w:val="00140EBB"/>
    <w:rsid w:val="001451AF"/>
    <w:rsid w:val="001476B1"/>
    <w:rsid w:val="0015208F"/>
    <w:rsid w:val="001602F1"/>
    <w:rsid w:val="00161E62"/>
    <w:rsid w:val="00164FBC"/>
    <w:rsid w:val="001752FD"/>
    <w:rsid w:val="00177850"/>
    <w:rsid w:val="00180A4A"/>
    <w:rsid w:val="00185B4D"/>
    <w:rsid w:val="00185FD4"/>
    <w:rsid w:val="00186CCA"/>
    <w:rsid w:val="00187093"/>
    <w:rsid w:val="00193DAC"/>
    <w:rsid w:val="0019799D"/>
    <w:rsid w:val="001A0536"/>
    <w:rsid w:val="001A3B5E"/>
    <w:rsid w:val="001A4628"/>
    <w:rsid w:val="001A4A2E"/>
    <w:rsid w:val="001A60E1"/>
    <w:rsid w:val="001B51AE"/>
    <w:rsid w:val="001C4C00"/>
    <w:rsid w:val="001C6836"/>
    <w:rsid w:val="001C6842"/>
    <w:rsid w:val="001C78AE"/>
    <w:rsid w:val="001D76A3"/>
    <w:rsid w:val="001D7F69"/>
    <w:rsid w:val="001E0241"/>
    <w:rsid w:val="001E745F"/>
    <w:rsid w:val="001F2892"/>
    <w:rsid w:val="0020227F"/>
    <w:rsid w:val="00205E06"/>
    <w:rsid w:val="002062B4"/>
    <w:rsid w:val="002100A3"/>
    <w:rsid w:val="00210E4B"/>
    <w:rsid w:val="00211A85"/>
    <w:rsid w:val="0021249A"/>
    <w:rsid w:val="0021539E"/>
    <w:rsid w:val="002161CA"/>
    <w:rsid w:val="00221336"/>
    <w:rsid w:val="002214D5"/>
    <w:rsid w:val="00227CC5"/>
    <w:rsid w:val="002337D2"/>
    <w:rsid w:val="00233E0A"/>
    <w:rsid w:val="00234250"/>
    <w:rsid w:val="002352CC"/>
    <w:rsid w:val="00250F9C"/>
    <w:rsid w:val="0025159B"/>
    <w:rsid w:val="0025517F"/>
    <w:rsid w:val="002552B6"/>
    <w:rsid w:val="002556C7"/>
    <w:rsid w:val="00256191"/>
    <w:rsid w:val="00260A7F"/>
    <w:rsid w:val="00267CAC"/>
    <w:rsid w:val="00280743"/>
    <w:rsid w:val="00282846"/>
    <w:rsid w:val="002829E6"/>
    <w:rsid w:val="00283076"/>
    <w:rsid w:val="0029410C"/>
    <w:rsid w:val="002A4D8C"/>
    <w:rsid w:val="002A7D7E"/>
    <w:rsid w:val="002B10C8"/>
    <w:rsid w:val="002B2113"/>
    <w:rsid w:val="002B45D4"/>
    <w:rsid w:val="002C1AB9"/>
    <w:rsid w:val="002C2CAC"/>
    <w:rsid w:val="002C2FF1"/>
    <w:rsid w:val="002C376A"/>
    <w:rsid w:val="002C3D37"/>
    <w:rsid w:val="002C6AE3"/>
    <w:rsid w:val="002D6746"/>
    <w:rsid w:val="002E075C"/>
    <w:rsid w:val="002E3DED"/>
    <w:rsid w:val="002F5E3C"/>
    <w:rsid w:val="003017E4"/>
    <w:rsid w:val="00303373"/>
    <w:rsid w:val="0030565B"/>
    <w:rsid w:val="00305913"/>
    <w:rsid w:val="00306EB9"/>
    <w:rsid w:val="00315C43"/>
    <w:rsid w:val="00315DF7"/>
    <w:rsid w:val="00315EBE"/>
    <w:rsid w:val="00321C44"/>
    <w:rsid w:val="00322E80"/>
    <w:rsid w:val="003231FF"/>
    <w:rsid w:val="003252E7"/>
    <w:rsid w:val="00332C7D"/>
    <w:rsid w:val="00343DBF"/>
    <w:rsid w:val="00344C83"/>
    <w:rsid w:val="00347AE4"/>
    <w:rsid w:val="0035065B"/>
    <w:rsid w:val="00361103"/>
    <w:rsid w:val="00363960"/>
    <w:rsid w:val="003664B3"/>
    <w:rsid w:val="00367586"/>
    <w:rsid w:val="003706F0"/>
    <w:rsid w:val="00371AE1"/>
    <w:rsid w:val="0037368B"/>
    <w:rsid w:val="00377562"/>
    <w:rsid w:val="00380C52"/>
    <w:rsid w:val="003859C9"/>
    <w:rsid w:val="00387A4D"/>
    <w:rsid w:val="003954B2"/>
    <w:rsid w:val="003965E2"/>
    <w:rsid w:val="00397E4D"/>
    <w:rsid w:val="003A28E5"/>
    <w:rsid w:val="003A48A4"/>
    <w:rsid w:val="003A684A"/>
    <w:rsid w:val="003B4019"/>
    <w:rsid w:val="003B5EEC"/>
    <w:rsid w:val="003C3294"/>
    <w:rsid w:val="003C6036"/>
    <w:rsid w:val="003C6D2B"/>
    <w:rsid w:val="003D4CDB"/>
    <w:rsid w:val="003E0487"/>
    <w:rsid w:val="003E1178"/>
    <w:rsid w:val="003E15B8"/>
    <w:rsid w:val="003E1DD3"/>
    <w:rsid w:val="003E5D1B"/>
    <w:rsid w:val="003F134E"/>
    <w:rsid w:val="003F5301"/>
    <w:rsid w:val="003F5D91"/>
    <w:rsid w:val="003F62A1"/>
    <w:rsid w:val="003F70A3"/>
    <w:rsid w:val="004018E6"/>
    <w:rsid w:val="00401D95"/>
    <w:rsid w:val="004040D1"/>
    <w:rsid w:val="004054A3"/>
    <w:rsid w:val="004055E9"/>
    <w:rsid w:val="004063AB"/>
    <w:rsid w:val="00407603"/>
    <w:rsid w:val="00413785"/>
    <w:rsid w:val="00414206"/>
    <w:rsid w:val="004143A3"/>
    <w:rsid w:val="00415C5A"/>
    <w:rsid w:val="004221DD"/>
    <w:rsid w:val="00425D47"/>
    <w:rsid w:val="004302E5"/>
    <w:rsid w:val="004349E5"/>
    <w:rsid w:val="00435882"/>
    <w:rsid w:val="00435F7D"/>
    <w:rsid w:val="00437C31"/>
    <w:rsid w:val="00440D86"/>
    <w:rsid w:val="00447AC5"/>
    <w:rsid w:val="00453B87"/>
    <w:rsid w:val="00465EE1"/>
    <w:rsid w:val="00466B5D"/>
    <w:rsid w:val="004737B0"/>
    <w:rsid w:val="00475353"/>
    <w:rsid w:val="0047663F"/>
    <w:rsid w:val="00483F28"/>
    <w:rsid w:val="00484C9A"/>
    <w:rsid w:val="0049049F"/>
    <w:rsid w:val="00494953"/>
    <w:rsid w:val="004A1534"/>
    <w:rsid w:val="004A4EDD"/>
    <w:rsid w:val="004A67FD"/>
    <w:rsid w:val="004B308B"/>
    <w:rsid w:val="004C20F3"/>
    <w:rsid w:val="004C41E4"/>
    <w:rsid w:val="004C780E"/>
    <w:rsid w:val="004C7A8C"/>
    <w:rsid w:val="004D028F"/>
    <w:rsid w:val="004D415A"/>
    <w:rsid w:val="004E519C"/>
    <w:rsid w:val="004E5F82"/>
    <w:rsid w:val="004E7CC3"/>
    <w:rsid w:val="004F1A15"/>
    <w:rsid w:val="004F7499"/>
    <w:rsid w:val="004F74E5"/>
    <w:rsid w:val="005011C9"/>
    <w:rsid w:val="00501C88"/>
    <w:rsid w:val="00502915"/>
    <w:rsid w:val="00504E64"/>
    <w:rsid w:val="0051042D"/>
    <w:rsid w:val="00510C43"/>
    <w:rsid w:val="0051355B"/>
    <w:rsid w:val="005145C9"/>
    <w:rsid w:val="005150FC"/>
    <w:rsid w:val="00515C78"/>
    <w:rsid w:val="00515DE8"/>
    <w:rsid w:val="00520F19"/>
    <w:rsid w:val="0052245C"/>
    <w:rsid w:val="00522FE8"/>
    <w:rsid w:val="005279CF"/>
    <w:rsid w:val="00530500"/>
    <w:rsid w:val="00537D2C"/>
    <w:rsid w:val="005457C4"/>
    <w:rsid w:val="0054748B"/>
    <w:rsid w:val="00547A05"/>
    <w:rsid w:val="00550067"/>
    <w:rsid w:val="00551AF4"/>
    <w:rsid w:val="00553A5C"/>
    <w:rsid w:val="005570A0"/>
    <w:rsid w:val="00561371"/>
    <w:rsid w:val="00566BA7"/>
    <w:rsid w:val="005670E1"/>
    <w:rsid w:val="005711F5"/>
    <w:rsid w:val="005734A7"/>
    <w:rsid w:val="005766D4"/>
    <w:rsid w:val="00581BF7"/>
    <w:rsid w:val="005927EA"/>
    <w:rsid w:val="00592A22"/>
    <w:rsid w:val="00594276"/>
    <w:rsid w:val="00594E31"/>
    <w:rsid w:val="00596F1E"/>
    <w:rsid w:val="005A0956"/>
    <w:rsid w:val="005A7720"/>
    <w:rsid w:val="005B1288"/>
    <w:rsid w:val="005B42D2"/>
    <w:rsid w:val="005B5046"/>
    <w:rsid w:val="005B617A"/>
    <w:rsid w:val="005C463B"/>
    <w:rsid w:val="005C69A4"/>
    <w:rsid w:val="005D0C13"/>
    <w:rsid w:val="005D3381"/>
    <w:rsid w:val="005D4547"/>
    <w:rsid w:val="005D76FC"/>
    <w:rsid w:val="005D78C5"/>
    <w:rsid w:val="005E1A8A"/>
    <w:rsid w:val="005E31B9"/>
    <w:rsid w:val="005E4125"/>
    <w:rsid w:val="005E4B24"/>
    <w:rsid w:val="005E4F71"/>
    <w:rsid w:val="005E6275"/>
    <w:rsid w:val="00604F21"/>
    <w:rsid w:val="00606844"/>
    <w:rsid w:val="006158F6"/>
    <w:rsid w:val="006206C7"/>
    <w:rsid w:val="00621669"/>
    <w:rsid w:val="006220CE"/>
    <w:rsid w:val="0062404C"/>
    <w:rsid w:val="006260AC"/>
    <w:rsid w:val="00627E70"/>
    <w:rsid w:val="006336FC"/>
    <w:rsid w:val="006342F6"/>
    <w:rsid w:val="00636BC4"/>
    <w:rsid w:val="00642376"/>
    <w:rsid w:val="00647A9E"/>
    <w:rsid w:val="00651F44"/>
    <w:rsid w:val="0065264E"/>
    <w:rsid w:val="006617CD"/>
    <w:rsid w:val="0066449A"/>
    <w:rsid w:val="00667078"/>
    <w:rsid w:val="00673AE3"/>
    <w:rsid w:val="00675DAB"/>
    <w:rsid w:val="00681FEF"/>
    <w:rsid w:val="006875CE"/>
    <w:rsid w:val="0069015F"/>
    <w:rsid w:val="00691444"/>
    <w:rsid w:val="00691B09"/>
    <w:rsid w:val="00694482"/>
    <w:rsid w:val="00695577"/>
    <w:rsid w:val="006A18FC"/>
    <w:rsid w:val="006A33F0"/>
    <w:rsid w:val="006A3AD8"/>
    <w:rsid w:val="006A46D2"/>
    <w:rsid w:val="006A6CAE"/>
    <w:rsid w:val="006B78A9"/>
    <w:rsid w:val="006C2F22"/>
    <w:rsid w:val="006C5528"/>
    <w:rsid w:val="006C6AEE"/>
    <w:rsid w:val="006C6E40"/>
    <w:rsid w:val="006C7CC6"/>
    <w:rsid w:val="006D3DAB"/>
    <w:rsid w:val="006D7BBA"/>
    <w:rsid w:val="006E22BF"/>
    <w:rsid w:val="006E7847"/>
    <w:rsid w:val="006F6323"/>
    <w:rsid w:val="006F65ED"/>
    <w:rsid w:val="006F721D"/>
    <w:rsid w:val="00700472"/>
    <w:rsid w:val="00701794"/>
    <w:rsid w:val="00701DFE"/>
    <w:rsid w:val="00703928"/>
    <w:rsid w:val="0070599E"/>
    <w:rsid w:val="00706A17"/>
    <w:rsid w:val="007151CB"/>
    <w:rsid w:val="007167EF"/>
    <w:rsid w:val="007171A6"/>
    <w:rsid w:val="0072037C"/>
    <w:rsid w:val="00726295"/>
    <w:rsid w:val="00727DC3"/>
    <w:rsid w:val="0073046C"/>
    <w:rsid w:val="00730A9F"/>
    <w:rsid w:val="00730DB6"/>
    <w:rsid w:val="007334D3"/>
    <w:rsid w:val="00734767"/>
    <w:rsid w:val="007357F2"/>
    <w:rsid w:val="007477F1"/>
    <w:rsid w:val="00751491"/>
    <w:rsid w:val="00753976"/>
    <w:rsid w:val="00754B0D"/>
    <w:rsid w:val="00756875"/>
    <w:rsid w:val="00756A58"/>
    <w:rsid w:val="00760003"/>
    <w:rsid w:val="0076268C"/>
    <w:rsid w:val="007633AD"/>
    <w:rsid w:val="007637AF"/>
    <w:rsid w:val="00764EB0"/>
    <w:rsid w:val="007711DC"/>
    <w:rsid w:val="0077516D"/>
    <w:rsid w:val="00780763"/>
    <w:rsid w:val="00783E2F"/>
    <w:rsid w:val="00792BC2"/>
    <w:rsid w:val="00795495"/>
    <w:rsid w:val="00795D9D"/>
    <w:rsid w:val="007A19FB"/>
    <w:rsid w:val="007A385C"/>
    <w:rsid w:val="007A411F"/>
    <w:rsid w:val="007A669A"/>
    <w:rsid w:val="007B597B"/>
    <w:rsid w:val="007B78BC"/>
    <w:rsid w:val="007C0A09"/>
    <w:rsid w:val="007C14EE"/>
    <w:rsid w:val="007C3636"/>
    <w:rsid w:val="007C4B14"/>
    <w:rsid w:val="007D3458"/>
    <w:rsid w:val="007D3E57"/>
    <w:rsid w:val="007E582E"/>
    <w:rsid w:val="007F1A5D"/>
    <w:rsid w:val="007F359A"/>
    <w:rsid w:val="007F370D"/>
    <w:rsid w:val="007F40B9"/>
    <w:rsid w:val="007F47B4"/>
    <w:rsid w:val="007F57D9"/>
    <w:rsid w:val="00804742"/>
    <w:rsid w:val="00810643"/>
    <w:rsid w:val="008109C2"/>
    <w:rsid w:val="00811CAC"/>
    <w:rsid w:val="00814B27"/>
    <w:rsid w:val="00822ECC"/>
    <w:rsid w:val="00825C71"/>
    <w:rsid w:val="00835075"/>
    <w:rsid w:val="00837FE4"/>
    <w:rsid w:val="00843AE2"/>
    <w:rsid w:val="008468AF"/>
    <w:rsid w:val="00853CFA"/>
    <w:rsid w:val="00855329"/>
    <w:rsid w:val="008623B2"/>
    <w:rsid w:val="00865809"/>
    <w:rsid w:val="00865812"/>
    <w:rsid w:val="00867067"/>
    <w:rsid w:val="0087060D"/>
    <w:rsid w:val="00874CC1"/>
    <w:rsid w:val="0087636D"/>
    <w:rsid w:val="00877816"/>
    <w:rsid w:val="00882BB5"/>
    <w:rsid w:val="00884BB6"/>
    <w:rsid w:val="00885EFB"/>
    <w:rsid w:val="00893269"/>
    <w:rsid w:val="008945E6"/>
    <w:rsid w:val="0089662A"/>
    <w:rsid w:val="008A203E"/>
    <w:rsid w:val="008A3989"/>
    <w:rsid w:val="008A6207"/>
    <w:rsid w:val="008A6CE9"/>
    <w:rsid w:val="008B2F2C"/>
    <w:rsid w:val="008B3860"/>
    <w:rsid w:val="008B3B4D"/>
    <w:rsid w:val="008B5E84"/>
    <w:rsid w:val="008C3515"/>
    <w:rsid w:val="008C4E82"/>
    <w:rsid w:val="008D1DF8"/>
    <w:rsid w:val="008D39D4"/>
    <w:rsid w:val="008D5E03"/>
    <w:rsid w:val="008D653F"/>
    <w:rsid w:val="008E6FC9"/>
    <w:rsid w:val="008F0378"/>
    <w:rsid w:val="008F105E"/>
    <w:rsid w:val="008F4814"/>
    <w:rsid w:val="008F6610"/>
    <w:rsid w:val="00903675"/>
    <w:rsid w:val="0091170A"/>
    <w:rsid w:val="00911CA7"/>
    <w:rsid w:val="009144C4"/>
    <w:rsid w:val="00915F24"/>
    <w:rsid w:val="00921FFB"/>
    <w:rsid w:val="00922812"/>
    <w:rsid w:val="009359A7"/>
    <w:rsid w:val="00940479"/>
    <w:rsid w:val="009405AE"/>
    <w:rsid w:val="0094310C"/>
    <w:rsid w:val="00945FED"/>
    <w:rsid w:val="0094624C"/>
    <w:rsid w:val="00950074"/>
    <w:rsid w:val="0095082D"/>
    <w:rsid w:val="00951260"/>
    <w:rsid w:val="00953326"/>
    <w:rsid w:val="00960772"/>
    <w:rsid w:val="00961672"/>
    <w:rsid w:val="00967A16"/>
    <w:rsid w:val="00976061"/>
    <w:rsid w:val="0098061F"/>
    <w:rsid w:val="00984E00"/>
    <w:rsid w:val="009878C3"/>
    <w:rsid w:val="00997860"/>
    <w:rsid w:val="009A19B6"/>
    <w:rsid w:val="009A5A56"/>
    <w:rsid w:val="009B21FF"/>
    <w:rsid w:val="009B3128"/>
    <w:rsid w:val="009B6673"/>
    <w:rsid w:val="009B6734"/>
    <w:rsid w:val="009C24D3"/>
    <w:rsid w:val="009C3553"/>
    <w:rsid w:val="009C372E"/>
    <w:rsid w:val="009D6400"/>
    <w:rsid w:val="009D768B"/>
    <w:rsid w:val="009E02C2"/>
    <w:rsid w:val="009E4845"/>
    <w:rsid w:val="009E5667"/>
    <w:rsid w:val="009F102A"/>
    <w:rsid w:val="009F6A5B"/>
    <w:rsid w:val="00A04302"/>
    <w:rsid w:val="00A05294"/>
    <w:rsid w:val="00A0547A"/>
    <w:rsid w:val="00A07C3F"/>
    <w:rsid w:val="00A10319"/>
    <w:rsid w:val="00A11193"/>
    <w:rsid w:val="00A12656"/>
    <w:rsid w:val="00A15721"/>
    <w:rsid w:val="00A22FA1"/>
    <w:rsid w:val="00A24402"/>
    <w:rsid w:val="00A24644"/>
    <w:rsid w:val="00A25300"/>
    <w:rsid w:val="00A2635E"/>
    <w:rsid w:val="00A325E1"/>
    <w:rsid w:val="00A37764"/>
    <w:rsid w:val="00A40FF7"/>
    <w:rsid w:val="00A4630B"/>
    <w:rsid w:val="00A50363"/>
    <w:rsid w:val="00A544BB"/>
    <w:rsid w:val="00A60361"/>
    <w:rsid w:val="00A6653E"/>
    <w:rsid w:val="00A72EE8"/>
    <w:rsid w:val="00A73DBA"/>
    <w:rsid w:val="00A74AD0"/>
    <w:rsid w:val="00A77A00"/>
    <w:rsid w:val="00A8039E"/>
    <w:rsid w:val="00A8066F"/>
    <w:rsid w:val="00A81129"/>
    <w:rsid w:val="00A830E6"/>
    <w:rsid w:val="00A860A7"/>
    <w:rsid w:val="00A868E8"/>
    <w:rsid w:val="00A920C3"/>
    <w:rsid w:val="00A93C3D"/>
    <w:rsid w:val="00A93C98"/>
    <w:rsid w:val="00A95D18"/>
    <w:rsid w:val="00A9634F"/>
    <w:rsid w:val="00AA05D8"/>
    <w:rsid w:val="00AA4DA3"/>
    <w:rsid w:val="00AA58CD"/>
    <w:rsid w:val="00AB456D"/>
    <w:rsid w:val="00AB5B25"/>
    <w:rsid w:val="00AB6AB7"/>
    <w:rsid w:val="00AB7EBC"/>
    <w:rsid w:val="00AC1657"/>
    <w:rsid w:val="00AC1A6B"/>
    <w:rsid w:val="00AC1F5C"/>
    <w:rsid w:val="00AC2ECD"/>
    <w:rsid w:val="00AC669B"/>
    <w:rsid w:val="00AD359C"/>
    <w:rsid w:val="00AD4C92"/>
    <w:rsid w:val="00AD58F8"/>
    <w:rsid w:val="00AE419A"/>
    <w:rsid w:val="00B01AA4"/>
    <w:rsid w:val="00B05A50"/>
    <w:rsid w:val="00B14BBD"/>
    <w:rsid w:val="00B1560C"/>
    <w:rsid w:val="00B20105"/>
    <w:rsid w:val="00B202DC"/>
    <w:rsid w:val="00B25AC6"/>
    <w:rsid w:val="00B26700"/>
    <w:rsid w:val="00B314DA"/>
    <w:rsid w:val="00B31837"/>
    <w:rsid w:val="00B326D0"/>
    <w:rsid w:val="00B34E0A"/>
    <w:rsid w:val="00B41905"/>
    <w:rsid w:val="00B424C1"/>
    <w:rsid w:val="00B5171F"/>
    <w:rsid w:val="00B51CFB"/>
    <w:rsid w:val="00B529CA"/>
    <w:rsid w:val="00B61721"/>
    <w:rsid w:val="00B62681"/>
    <w:rsid w:val="00B63B7D"/>
    <w:rsid w:val="00B65625"/>
    <w:rsid w:val="00B66DC7"/>
    <w:rsid w:val="00B72DB2"/>
    <w:rsid w:val="00B7442B"/>
    <w:rsid w:val="00B74E29"/>
    <w:rsid w:val="00B80271"/>
    <w:rsid w:val="00B822DE"/>
    <w:rsid w:val="00B86ECF"/>
    <w:rsid w:val="00B87F84"/>
    <w:rsid w:val="00B909BD"/>
    <w:rsid w:val="00B91219"/>
    <w:rsid w:val="00B93114"/>
    <w:rsid w:val="00B93E5F"/>
    <w:rsid w:val="00BA14A6"/>
    <w:rsid w:val="00BA3D62"/>
    <w:rsid w:val="00BB07B1"/>
    <w:rsid w:val="00BB2778"/>
    <w:rsid w:val="00BB7525"/>
    <w:rsid w:val="00BC225F"/>
    <w:rsid w:val="00BC671F"/>
    <w:rsid w:val="00BD6FDA"/>
    <w:rsid w:val="00BE2D2B"/>
    <w:rsid w:val="00BE71F4"/>
    <w:rsid w:val="00BF0E38"/>
    <w:rsid w:val="00BF1892"/>
    <w:rsid w:val="00BF75D3"/>
    <w:rsid w:val="00C00983"/>
    <w:rsid w:val="00C036DE"/>
    <w:rsid w:val="00C04028"/>
    <w:rsid w:val="00C06E4D"/>
    <w:rsid w:val="00C16B24"/>
    <w:rsid w:val="00C1762C"/>
    <w:rsid w:val="00C20FC6"/>
    <w:rsid w:val="00C21E15"/>
    <w:rsid w:val="00C238D7"/>
    <w:rsid w:val="00C24EF8"/>
    <w:rsid w:val="00C2566A"/>
    <w:rsid w:val="00C260CC"/>
    <w:rsid w:val="00C33839"/>
    <w:rsid w:val="00C3513E"/>
    <w:rsid w:val="00C354BF"/>
    <w:rsid w:val="00C37A57"/>
    <w:rsid w:val="00C41D57"/>
    <w:rsid w:val="00C4250E"/>
    <w:rsid w:val="00C43E28"/>
    <w:rsid w:val="00C44A1F"/>
    <w:rsid w:val="00C4556C"/>
    <w:rsid w:val="00C47BE4"/>
    <w:rsid w:val="00C547DF"/>
    <w:rsid w:val="00C571CD"/>
    <w:rsid w:val="00C62616"/>
    <w:rsid w:val="00C639FB"/>
    <w:rsid w:val="00C67CD7"/>
    <w:rsid w:val="00C704DD"/>
    <w:rsid w:val="00C71DAF"/>
    <w:rsid w:val="00C80DA5"/>
    <w:rsid w:val="00C8668E"/>
    <w:rsid w:val="00C87118"/>
    <w:rsid w:val="00C871B0"/>
    <w:rsid w:val="00C87792"/>
    <w:rsid w:val="00C9049D"/>
    <w:rsid w:val="00C90D66"/>
    <w:rsid w:val="00C94678"/>
    <w:rsid w:val="00C95458"/>
    <w:rsid w:val="00C95A0C"/>
    <w:rsid w:val="00C963B2"/>
    <w:rsid w:val="00CA35AD"/>
    <w:rsid w:val="00CA4B1E"/>
    <w:rsid w:val="00CA6CC5"/>
    <w:rsid w:val="00CB1974"/>
    <w:rsid w:val="00CB6711"/>
    <w:rsid w:val="00CC1CD4"/>
    <w:rsid w:val="00CC2F1B"/>
    <w:rsid w:val="00CC7D76"/>
    <w:rsid w:val="00CD5FC3"/>
    <w:rsid w:val="00CD6002"/>
    <w:rsid w:val="00CD7057"/>
    <w:rsid w:val="00CE2BE8"/>
    <w:rsid w:val="00CE5211"/>
    <w:rsid w:val="00CF6353"/>
    <w:rsid w:val="00D01B7F"/>
    <w:rsid w:val="00D01FA7"/>
    <w:rsid w:val="00D027E1"/>
    <w:rsid w:val="00D02879"/>
    <w:rsid w:val="00D0534F"/>
    <w:rsid w:val="00D11D46"/>
    <w:rsid w:val="00D12F0F"/>
    <w:rsid w:val="00D14A16"/>
    <w:rsid w:val="00D1692C"/>
    <w:rsid w:val="00D22788"/>
    <w:rsid w:val="00D24D7E"/>
    <w:rsid w:val="00D25EC8"/>
    <w:rsid w:val="00D267F6"/>
    <w:rsid w:val="00D32292"/>
    <w:rsid w:val="00D330EF"/>
    <w:rsid w:val="00D353B1"/>
    <w:rsid w:val="00D4799B"/>
    <w:rsid w:val="00D5156C"/>
    <w:rsid w:val="00D52CD7"/>
    <w:rsid w:val="00D53189"/>
    <w:rsid w:val="00D5465A"/>
    <w:rsid w:val="00D54E22"/>
    <w:rsid w:val="00D5571F"/>
    <w:rsid w:val="00D61D69"/>
    <w:rsid w:val="00D630A2"/>
    <w:rsid w:val="00D64EAB"/>
    <w:rsid w:val="00D65346"/>
    <w:rsid w:val="00D74B83"/>
    <w:rsid w:val="00D76CF7"/>
    <w:rsid w:val="00D81813"/>
    <w:rsid w:val="00D856FD"/>
    <w:rsid w:val="00D928D3"/>
    <w:rsid w:val="00D92A0B"/>
    <w:rsid w:val="00D92CA5"/>
    <w:rsid w:val="00DA153B"/>
    <w:rsid w:val="00DA2BF4"/>
    <w:rsid w:val="00DA2CFA"/>
    <w:rsid w:val="00DB016B"/>
    <w:rsid w:val="00DB551B"/>
    <w:rsid w:val="00DC1724"/>
    <w:rsid w:val="00DC573B"/>
    <w:rsid w:val="00DD0323"/>
    <w:rsid w:val="00DD2E37"/>
    <w:rsid w:val="00DD51F3"/>
    <w:rsid w:val="00DE08DC"/>
    <w:rsid w:val="00DE18C7"/>
    <w:rsid w:val="00DE5285"/>
    <w:rsid w:val="00DF066D"/>
    <w:rsid w:val="00DF071E"/>
    <w:rsid w:val="00DF325D"/>
    <w:rsid w:val="00DF4E67"/>
    <w:rsid w:val="00DF5393"/>
    <w:rsid w:val="00E02513"/>
    <w:rsid w:val="00E03432"/>
    <w:rsid w:val="00E04BC5"/>
    <w:rsid w:val="00E10F7A"/>
    <w:rsid w:val="00E11CC4"/>
    <w:rsid w:val="00E13827"/>
    <w:rsid w:val="00E23D53"/>
    <w:rsid w:val="00E25071"/>
    <w:rsid w:val="00E333D1"/>
    <w:rsid w:val="00E33C1F"/>
    <w:rsid w:val="00E502A0"/>
    <w:rsid w:val="00E53691"/>
    <w:rsid w:val="00E56153"/>
    <w:rsid w:val="00E5724C"/>
    <w:rsid w:val="00E575DC"/>
    <w:rsid w:val="00E617CD"/>
    <w:rsid w:val="00E71DF2"/>
    <w:rsid w:val="00E73E1B"/>
    <w:rsid w:val="00E7414D"/>
    <w:rsid w:val="00E74BB5"/>
    <w:rsid w:val="00E901A1"/>
    <w:rsid w:val="00E920CC"/>
    <w:rsid w:val="00E943E0"/>
    <w:rsid w:val="00EA2A39"/>
    <w:rsid w:val="00EA490F"/>
    <w:rsid w:val="00EA676B"/>
    <w:rsid w:val="00EA7DF7"/>
    <w:rsid w:val="00EB1E1D"/>
    <w:rsid w:val="00EC1EA8"/>
    <w:rsid w:val="00EC36D6"/>
    <w:rsid w:val="00EC7B0C"/>
    <w:rsid w:val="00ED19A8"/>
    <w:rsid w:val="00ED21ED"/>
    <w:rsid w:val="00ED283C"/>
    <w:rsid w:val="00EF78DB"/>
    <w:rsid w:val="00F0159D"/>
    <w:rsid w:val="00F01AAD"/>
    <w:rsid w:val="00F02987"/>
    <w:rsid w:val="00F04E62"/>
    <w:rsid w:val="00F06B64"/>
    <w:rsid w:val="00F103E4"/>
    <w:rsid w:val="00F17791"/>
    <w:rsid w:val="00F21B29"/>
    <w:rsid w:val="00F23BB2"/>
    <w:rsid w:val="00F262D5"/>
    <w:rsid w:val="00F31ED9"/>
    <w:rsid w:val="00F32089"/>
    <w:rsid w:val="00F3289E"/>
    <w:rsid w:val="00F36060"/>
    <w:rsid w:val="00F36853"/>
    <w:rsid w:val="00F4021B"/>
    <w:rsid w:val="00F40D65"/>
    <w:rsid w:val="00F44269"/>
    <w:rsid w:val="00F458AB"/>
    <w:rsid w:val="00F515CC"/>
    <w:rsid w:val="00F53EA4"/>
    <w:rsid w:val="00F544C4"/>
    <w:rsid w:val="00F60071"/>
    <w:rsid w:val="00F60853"/>
    <w:rsid w:val="00F65B90"/>
    <w:rsid w:val="00F72F7A"/>
    <w:rsid w:val="00F76894"/>
    <w:rsid w:val="00F77DC5"/>
    <w:rsid w:val="00F84198"/>
    <w:rsid w:val="00F86667"/>
    <w:rsid w:val="00F87035"/>
    <w:rsid w:val="00F93D37"/>
    <w:rsid w:val="00F9458D"/>
    <w:rsid w:val="00F975D0"/>
    <w:rsid w:val="00FA0E04"/>
    <w:rsid w:val="00FA4789"/>
    <w:rsid w:val="00FA4E53"/>
    <w:rsid w:val="00FA5A0E"/>
    <w:rsid w:val="00FB40EB"/>
    <w:rsid w:val="00FC090A"/>
    <w:rsid w:val="00FC2174"/>
    <w:rsid w:val="00FC2B5C"/>
    <w:rsid w:val="00FC2E75"/>
    <w:rsid w:val="00FC49AE"/>
    <w:rsid w:val="00FC57F9"/>
    <w:rsid w:val="00FC5E6E"/>
    <w:rsid w:val="00FC62AE"/>
    <w:rsid w:val="00FE1CB7"/>
    <w:rsid w:val="00FE3019"/>
    <w:rsid w:val="00FE54B1"/>
    <w:rsid w:val="00FF60EF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1ED1EF"/>
  <w15:docId w15:val="{7AA7CDDF-98E0-411E-B1C8-BE547EA0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7D"/>
    <w:pPr>
      <w:spacing w:after="120" w:line="276" w:lineRule="auto"/>
      <w:jc w:val="both"/>
    </w:pPr>
    <w:rPr>
      <w:rFonts w:ascii="Cambria" w:hAnsi="Cambria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4F7499"/>
    <w:pPr>
      <w:spacing w:before="480" w:after="0"/>
      <w:contextualSpacing/>
      <w:jc w:val="left"/>
      <w:outlineLvl w:val="0"/>
    </w:pPr>
    <w:rPr>
      <w:rFonts w:ascii="Calibri" w:hAnsi="Calibri"/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9"/>
    <w:qFormat/>
    <w:rsid w:val="004F7499"/>
    <w:pPr>
      <w:spacing w:before="200" w:after="0" w:line="271" w:lineRule="auto"/>
      <w:jc w:val="left"/>
      <w:outlineLvl w:val="1"/>
    </w:pPr>
    <w:rPr>
      <w:rFonts w:ascii="Calibri" w:hAnsi="Calibri"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4F7499"/>
    <w:pPr>
      <w:spacing w:before="200" w:after="0" w:line="271" w:lineRule="auto"/>
      <w:jc w:val="left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4F7499"/>
    <w:pPr>
      <w:spacing w:after="0" w:line="271" w:lineRule="auto"/>
      <w:jc w:val="left"/>
      <w:outlineLvl w:val="3"/>
    </w:pPr>
    <w:rPr>
      <w:rFonts w:ascii="Calibri" w:hAnsi="Calibri"/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9"/>
    <w:qFormat/>
    <w:rsid w:val="004F7499"/>
    <w:pPr>
      <w:spacing w:after="0" w:line="271" w:lineRule="auto"/>
      <w:jc w:val="left"/>
      <w:outlineLvl w:val="4"/>
    </w:pPr>
    <w:rPr>
      <w:rFonts w:ascii="Calibri" w:hAnsi="Calibri"/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9"/>
    <w:qFormat/>
    <w:rsid w:val="004F7499"/>
    <w:pPr>
      <w:shd w:val="clear" w:color="auto" w:fill="FFFFFF"/>
      <w:spacing w:after="0" w:line="271" w:lineRule="auto"/>
      <w:jc w:val="left"/>
      <w:outlineLvl w:val="5"/>
    </w:pPr>
    <w:rPr>
      <w:rFonts w:ascii="Calibri" w:hAnsi="Calibri"/>
      <w:b/>
      <w:bCs/>
      <w:color w:val="595959"/>
      <w:spacing w:val="5"/>
    </w:rPr>
  </w:style>
  <w:style w:type="paragraph" w:styleId="Naslov7">
    <w:name w:val="heading 7"/>
    <w:basedOn w:val="Normal"/>
    <w:next w:val="Normal"/>
    <w:link w:val="Naslov7Char"/>
    <w:uiPriority w:val="99"/>
    <w:qFormat/>
    <w:rsid w:val="004F7499"/>
    <w:pPr>
      <w:spacing w:after="0"/>
      <w:jc w:val="left"/>
      <w:outlineLvl w:val="6"/>
    </w:pPr>
    <w:rPr>
      <w:rFonts w:ascii="Calibri" w:hAnsi="Calibri"/>
      <w:b/>
      <w:bCs/>
      <w:i/>
      <w:iCs/>
      <w:color w:val="5A5A5A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4F7499"/>
    <w:pPr>
      <w:spacing w:after="0"/>
      <w:jc w:val="left"/>
      <w:outlineLvl w:val="7"/>
    </w:pPr>
    <w:rPr>
      <w:rFonts w:ascii="Calibri" w:hAnsi="Calibri"/>
      <w:b/>
      <w:bCs/>
      <w:color w:val="7F7F7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4F7499"/>
    <w:pPr>
      <w:spacing w:after="0" w:line="271" w:lineRule="auto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4F7499"/>
    <w:rPr>
      <w:rFonts w:cs="Times New Roman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4F7499"/>
    <w:rPr>
      <w:rFonts w:cs="Times New Roman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4F7499"/>
    <w:rPr>
      <w:rFonts w:cs="Times New Roman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4F7499"/>
    <w:rPr>
      <w:rFonts w:cs="Times New Roman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4F7499"/>
    <w:rPr>
      <w:rFonts w:cs="Times New Roman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4F74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4F74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4F7499"/>
    <w:rPr>
      <w:rFonts w:cs="Times New Roman"/>
      <w:b/>
      <w:bCs/>
      <w:color w:val="7F7F7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4F7499"/>
    <w:rPr>
      <w:rFonts w:cs="Times New Roman"/>
      <w:b/>
      <w:bCs/>
      <w:i/>
      <w:iCs/>
      <w:color w:val="7F7F7F"/>
      <w:sz w:val="18"/>
      <w:szCs w:val="18"/>
    </w:rPr>
  </w:style>
  <w:style w:type="paragraph" w:styleId="Naslov">
    <w:name w:val="Title"/>
    <w:basedOn w:val="Normal"/>
    <w:next w:val="Normal"/>
    <w:link w:val="NaslovChar"/>
    <w:uiPriority w:val="99"/>
    <w:qFormat/>
    <w:rsid w:val="004F7499"/>
    <w:pPr>
      <w:spacing w:after="300" w:line="240" w:lineRule="auto"/>
      <w:contextualSpacing/>
      <w:jc w:val="left"/>
    </w:pPr>
    <w:rPr>
      <w:rFonts w:ascii="Calibri" w:hAnsi="Calibri"/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99"/>
    <w:locked/>
    <w:rsid w:val="004F7499"/>
    <w:rPr>
      <w:rFonts w:cs="Times New Roman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4F7499"/>
    <w:pPr>
      <w:spacing w:after="200"/>
      <w:jc w:val="left"/>
    </w:pPr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4F7499"/>
    <w:rPr>
      <w:rFonts w:cs="Times New Roman"/>
      <w:i/>
      <w:iCs/>
      <w:smallCaps/>
      <w:spacing w:val="10"/>
      <w:sz w:val="28"/>
      <w:szCs w:val="28"/>
    </w:rPr>
  </w:style>
  <w:style w:type="character" w:styleId="Naglaeno">
    <w:name w:val="Strong"/>
    <w:basedOn w:val="Zadanifontodlomka"/>
    <w:uiPriority w:val="99"/>
    <w:qFormat/>
    <w:rsid w:val="004F749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4F7499"/>
    <w:rPr>
      <w:rFonts w:cs="Times New Roman"/>
      <w:b/>
      <w:i/>
      <w:spacing w:val="10"/>
    </w:rPr>
  </w:style>
  <w:style w:type="paragraph" w:styleId="Bezproreda">
    <w:name w:val="No Spacing"/>
    <w:basedOn w:val="Normal"/>
    <w:uiPriority w:val="1"/>
    <w:qFormat/>
    <w:rsid w:val="004F7499"/>
    <w:pPr>
      <w:spacing w:after="0" w:line="240" w:lineRule="auto"/>
      <w:jc w:val="left"/>
    </w:pPr>
    <w:rPr>
      <w:rFonts w:ascii="Calibri" w:hAnsi="Calibri"/>
    </w:rPr>
  </w:style>
  <w:style w:type="paragraph" w:styleId="Odlomakpopisa">
    <w:name w:val="List Paragraph"/>
    <w:basedOn w:val="Normal"/>
    <w:uiPriority w:val="99"/>
    <w:qFormat/>
    <w:rsid w:val="004F7499"/>
    <w:pPr>
      <w:spacing w:after="200"/>
      <w:ind w:left="720"/>
      <w:contextualSpacing/>
      <w:jc w:val="left"/>
    </w:pPr>
    <w:rPr>
      <w:rFonts w:ascii="Calibri" w:hAnsi="Calibri"/>
    </w:rPr>
  </w:style>
  <w:style w:type="paragraph" w:styleId="Citat">
    <w:name w:val="Quote"/>
    <w:basedOn w:val="Normal"/>
    <w:next w:val="Normal"/>
    <w:link w:val="CitatChar"/>
    <w:uiPriority w:val="99"/>
    <w:qFormat/>
    <w:rsid w:val="004F7499"/>
    <w:pPr>
      <w:spacing w:after="200"/>
      <w:jc w:val="left"/>
    </w:pPr>
    <w:rPr>
      <w:rFonts w:ascii="Calibri" w:hAnsi="Calibri"/>
      <w:i/>
      <w:iCs/>
    </w:rPr>
  </w:style>
  <w:style w:type="character" w:customStyle="1" w:styleId="CitatChar">
    <w:name w:val="Citat Char"/>
    <w:basedOn w:val="Zadanifontodlomka"/>
    <w:link w:val="Citat"/>
    <w:uiPriority w:val="99"/>
    <w:locked/>
    <w:rsid w:val="004F7499"/>
    <w:rPr>
      <w:rFonts w:cs="Times New Roman"/>
      <w:i/>
      <w:iCs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4F74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hAnsi="Calibri"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4F7499"/>
    <w:rPr>
      <w:rFonts w:cs="Times New Roman"/>
      <w:i/>
      <w:iCs/>
    </w:rPr>
  </w:style>
  <w:style w:type="character" w:styleId="Neupadljivoisticanje">
    <w:name w:val="Subtle Emphasis"/>
    <w:basedOn w:val="Zadanifontodlomka"/>
    <w:uiPriority w:val="99"/>
    <w:qFormat/>
    <w:rsid w:val="004F7499"/>
    <w:rPr>
      <w:rFonts w:cs="Times New Roman"/>
      <w:i/>
    </w:rPr>
  </w:style>
  <w:style w:type="character" w:styleId="Jakoisticanje">
    <w:name w:val="Intense Emphasis"/>
    <w:basedOn w:val="Zadanifontodlomka"/>
    <w:uiPriority w:val="99"/>
    <w:qFormat/>
    <w:rsid w:val="004F7499"/>
    <w:rPr>
      <w:rFonts w:cs="Times New Roman"/>
      <w:b/>
      <w:i/>
    </w:rPr>
  </w:style>
  <w:style w:type="character" w:styleId="Neupadljivareferenca">
    <w:name w:val="Subtle Reference"/>
    <w:basedOn w:val="Zadanifontodlomka"/>
    <w:uiPriority w:val="99"/>
    <w:qFormat/>
    <w:rsid w:val="004F7499"/>
    <w:rPr>
      <w:rFonts w:cs="Times New Roman"/>
      <w:smallCaps/>
    </w:rPr>
  </w:style>
  <w:style w:type="character" w:styleId="Istaknutareferenca">
    <w:name w:val="Intense Reference"/>
    <w:basedOn w:val="Zadanifontodlomka"/>
    <w:uiPriority w:val="99"/>
    <w:qFormat/>
    <w:rsid w:val="004F7499"/>
    <w:rPr>
      <w:rFonts w:cs="Times New Roman"/>
      <w:b/>
      <w:smallCaps/>
    </w:rPr>
  </w:style>
  <w:style w:type="character" w:styleId="Naslovknjige">
    <w:name w:val="Book Title"/>
    <w:basedOn w:val="Zadanifontodlomka"/>
    <w:uiPriority w:val="99"/>
    <w:qFormat/>
    <w:rsid w:val="004F7499"/>
    <w:rPr>
      <w:rFonts w:cs="Times New Roman"/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99"/>
    <w:qFormat/>
    <w:rsid w:val="004F7499"/>
    <w:pPr>
      <w:outlineLvl w:val="9"/>
    </w:pPr>
  </w:style>
  <w:style w:type="paragraph" w:styleId="Tekstbalonia">
    <w:name w:val="Balloon Text"/>
    <w:basedOn w:val="Normal"/>
    <w:link w:val="TekstbaloniaChar"/>
    <w:uiPriority w:val="99"/>
    <w:rsid w:val="00795D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795D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D5465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D5465A"/>
    <w:rPr>
      <w:rFonts w:cs="Times New Roman"/>
    </w:rPr>
  </w:style>
  <w:style w:type="table" w:styleId="Reetkatablice">
    <w:name w:val="Table Grid"/>
    <w:basedOn w:val="Obinatablica"/>
    <w:uiPriority w:val="99"/>
    <w:rsid w:val="00DA2C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locked/>
    <w:rsid w:val="0083507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locked/>
    <w:rsid w:val="00835075"/>
    <w:pPr>
      <w:numPr>
        <w:ilvl w:val="12"/>
      </w:numPr>
      <w:spacing w:after="0" w:line="240" w:lineRule="auto"/>
      <w:ind w:left="283"/>
    </w:pPr>
    <w:rPr>
      <w:rFonts w:ascii="Arial" w:hAnsi="Arial" w:cs="Arial"/>
      <w:iCs/>
      <w:sz w:val="28"/>
      <w:szCs w:val="24"/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377562"/>
    <w:rPr>
      <w:rFonts w:ascii="Cambria" w:hAnsi="Cambria" w:cs="Times New Roman"/>
      <w:lang w:val="en-US" w:eastAsia="en-US"/>
    </w:rPr>
  </w:style>
  <w:style w:type="character" w:customStyle="1" w:styleId="apple-converted-space">
    <w:name w:val="apple-converted-space"/>
    <w:basedOn w:val="Zadanifontodlomka"/>
    <w:uiPriority w:val="99"/>
    <w:rsid w:val="00AC2ECD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locked/>
    <w:rsid w:val="00950074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50074"/>
    <w:rPr>
      <w:rFonts w:ascii="Cambria" w:hAnsi="Cambria"/>
      <w:lang w:val="en-US" w:eastAsia="en-US"/>
    </w:rPr>
  </w:style>
  <w:style w:type="character" w:styleId="Hiperveza">
    <w:name w:val="Hyperlink"/>
    <w:basedOn w:val="Zadanifontodlomka"/>
    <w:uiPriority w:val="99"/>
    <w:unhideWhenUsed/>
    <w:locked/>
    <w:rsid w:val="00E13827"/>
    <w:rPr>
      <w:color w:val="0000FF"/>
      <w:u w:val="single"/>
    </w:rPr>
  </w:style>
  <w:style w:type="paragraph" w:customStyle="1" w:styleId="CellHeader">
    <w:name w:val="CellHeader"/>
    <w:basedOn w:val="Normal"/>
    <w:qFormat/>
    <w:rsid w:val="00C260C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C260CC"/>
    <w:pPr>
      <w:spacing w:after="120"/>
      <w:jc w:val="center"/>
    </w:pPr>
    <w:rPr>
      <w:rFonts w:ascii="Times New Roman" w:eastAsiaTheme="minorHAnsi" w:hAnsi="Times New Roman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CellColumn">
    <w:name w:val="CellColumn"/>
    <w:basedOn w:val="CellHeader"/>
    <w:qFormat/>
    <w:rsid w:val="0095126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3046C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uiPriority w:val="59"/>
    <w:rsid w:val="00A05294"/>
    <w:rPr>
      <w:rFonts w:eastAsia="Times New Roman"/>
      <w:sz w:val="20"/>
      <w:szCs w:val="20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656B-4D10-42C8-B2B7-DAE17FFC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10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</vt:lpstr>
    </vt:vector>
  </TitlesOfParts>
  <Company>Park Prirode Telašćica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</dc:title>
  <dc:subject/>
  <dc:creator>Vesna Petesic</dc:creator>
  <cp:keywords/>
  <dc:description/>
  <cp:lastModifiedBy>Mila Frka</cp:lastModifiedBy>
  <cp:revision>216</cp:revision>
  <cp:lastPrinted>2023-08-24T08:07:00Z</cp:lastPrinted>
  <dcterms:created xsi:type="dcterms:W3CDTF">2023-07-25T10:14:00Z</dcterms:created>
  <dcterms:modified xsi:type="dcterms:W3CDTF">2025-07-21T10:08:00Z</dcterms:modified>
</cp:coreProperties>
</file>